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5079E" w14:textId="0F21EAD8" w:rsidR="009B78A1" w:rsidRPr="007E3EA8" w:rsidRDefault="007E3EA8" w:rsidP="00B207EA">
      <w:pPr>
        <w:jc w:val="center"/>
        <w:rPr>
          <w:rFonts w:asciiTheme="majorHAnsi" w:hAnsiTheme="majorHAnsi" w:cs="Calibri"/>
          <w:b/>
          <w:bCs/>
          <w:sz w:val="28"/>
          <w:szCs w:val="28"/>
        </w:rPr>
      </w:pPr>
      <w:r w:rsidRPr="007E3EA8">
        <w:rPr>
          <w:rFonts w:asciiTheme="majorHAnsi" w:hAnsiTheme="majorHAnsi" w:cs="Calibri"/>
          <w:b/>
          <w:bCs/>
          <w:sz w:val="28"/>
          <w:szCs w:val="28"/>
        </w:rPr>
        <w:t xml:space="preserve">Application Form for Registration for the Trade Representative Exam </w:t>
      </w:r>
    </w:p>
    <w:p w14:paraId="44B093B4" w14:textId="77777777" w:rsidR="001D1139" w:rsidRPr="007E3EA8" w:rsidRDefault="001D1139" w:rsidP="007B45B8">
      <w:pPr>
        <w:jc w:val="both"/>
        <w:rPr>
          <w:rFonts w:ascii="Calibri" w:hAnsi="Calibri" w:cs="Calibri"/>
          <w:b/>
          <w:bCs/>
        </w:rPr>
      </w:pPr>
    </w:p>
    <w:p w14:paraId="4EB9DA51" w14:textId="44180FAE" w:rsidR="001D1139" w:rsidRPr="007E3EA8" w:rsidRDefault="007E3EA8" w:rsidP="00B207EA">
      <w:pPr>
        <w:jc w:val="right"/>
        <w:rPr>
          <w:rFonts w:cs="Calibri"/>
          <w:sz w:val="20"/>
          <w:szCs w:val="20"/>
        </w:rPr>
      </w:pPr>
      <w:r w:rsidRPr="007E3EA8">
        <w:rPr>
          <w:rFonts w:cs="Calibri"/>
          <w:b/>
          <w:bCs/>
          <w:sz w:val="20"/>
          <w:szCs w:val="20"/>
        </w:rPr>
        <w:t>Addressee</w:t>
      </w:r>
      <w:r w:rsidR="001D1139" w:rsidRPr="007E3EA8">
        <w:rPr>
          <w:rFonts w:cs="Calibri"/>
          <w:b/>
          <w:bCs/>
          <w:sz w:val="20"/>
          <w:szCs w:val="20"/>
        </w:rPr>
        <w:t>:</w:t>
      </w:r>
      <w:r w:rsidR="001D1139" w:rsidRPr="007E3EA8">
        <w:rPr>
          <w:rFonts w:cs="Calibri"/>
          <w:sz w:val="20"/>
          <w:szCs w:val="20"/>
        </w:rPr>
        <w:t xml:space="preserve"> </w:t>
      </w:r>
      <w:r w:rsidRPr="007E3EA8">
        <w:rPr>
          <w:rFonts w:cs="Calibri"/>
          <w:sz w:val="20"/>
          <w:szCs w:val="20"/>
        </w:rPr>
        <w:t xml:space="preserve">JSC </w:t>
      </w:r>
      <w:r w:rsidR="001D1139" w:rsidRPr="007E3EA8">
        <w:rPr>
          <w:rFonts w:cs="Calibri"/>
          <w:sz w:val="20"/>
          <w:szCs w:val="20"/>
        </w:rPr>
        <w:t>„</w:t>
      </w:r>
      <w:r w:rsidRPr="007E3EA8">
        <w:rPr>
          <w:rFonts w:cs="Calibri"/>
          <w:sz w:val="20"/>
          <w:szCs w:val="20"/>
        </w:rPr>
        <w:t xml:space="preserve">Georgian Energy </w:t>
      </w:r>
      <w:proofErr w:type="gramStart"/>
      <w:r w:rsidRPr="007E3EA8">
        <w:rPr>
          <w:rFonts w:cs="Calibri"/>
          <w:sz w:val="20"/>
          <w:szCs w:val="20"/>
        </w:rPr>
        <w:t>Exchange</w:t>
      </w:r>
      <w:r w:rsidR="001D1139" w:rsidRPr="007E3EA8">
        <w:rPr>
          <w:rFonts w:cs="Calibri"/>
          <w:sz w:val="20"/>
          <w:szCs w:val="20"/>
        </w:rPr>
        <w:t>“</w:t>
      </w:r>
      <w:proofErr w:type="gramEnd"/>
    </w:p>
    <w:p w14:paraId="4D278424" w14:textId="77777777" w:rsidR="001D1139" w:rsidRPr="007E3EA8" w:rsidRDefault="001D1139" w:rsidP="007B45B8">
      <w:pPr>
        <w:jc w:val="both"/>
        <w:rPr>
          <w:rFonts w:cs="Calibri"/>
          <w:sz w:val="20"/>
          <w:szCs w:val="20"/>
        </w:rPr>
      </w:pPr>
    </w:p>
    <w:p w14:paraId="7F0D17D9" w14:textId="77777777" w:rsidR="001D1139" w:rsidRPr="007E3EA8" w:rsidRDefault="001D1139" w:rsidP="007B45B8">
      <w:pPr>
        <w:jc w:val="both"/>
        <w:rPr>
          <w:rFonts w:cs="Calibri"/>
          <w:sz w:val="22"/>
          <w:szCs w:val="22"/>
        </w:rPr>
      </w:pPr>
    </w:p>
    <w:tbl>
      <w:tblPr>
        <w:tblStyle w:val="TableGrid"/>
        <w:tblpPr w:leftFromText="180" w:rightFromText="180" w:vertAnchor="text" w:horzAnchor="page" w:tblpX="863" w:tblpY="258"/>
        <w:tblW w:w="0" w:type="auto"/>
        <w:tblLook w:val="04A0" w:firstRow="1" w:lastRow="0" w:firstColumn="1" w:lastColumn="0" w:noHBand="0" w:noVBand="1"/>
      </w:tblPr>
      <w:tblGrid>
        <w:gridCol w:w="2972"/>
        <w:gridCol w:w="6378"/>
      </w:tblGrid>
      <w:tr w:rsidR="00E4607A" w:rsidRPr="007E3EA8" w14:paraId="4DCDCC68" w14:textId="77777777" w:rsidTr="00E4607A">
        <w:trPr>
          <w:trHeight w:val="699"/>
        </w:trPr>
        <w:tc>
          <w:tcPr>
            <w:tcW w:w="2972" w:type="dxa"/>
            <w:vAlign w:val="center"/>
          </w:tcPr>
          <w:p w14:paraId="73DC40FA" w14:textId="34AE9BCC" w:rsidR="00E4607A" w:rsidRPr="007E3EA8" w:rsidRDefault="007E3EA8" w:rsidP="007B45B8">
            <w:pPr>
              <w:jc w:val="both"/>
              <w:rPr>
                <w:rFonts w:cs="Calibri"/>
                <w:sz w:val="18"/>
                <w:szCs w:val="18"/>
              </w:rPr>
            </w:pPr>
            <w:r w:rsidRPr="007E3EA8">
              <w:rPr>
                <w:rFonts w:cs="Calibri"/>
                <w:sz w:val="18"/>
                <w:szCs w:val="18"/>
              </w:rPr>
              <w:t>First and Last Name of the applicant (Georgian)</w:t>
            </w:r>
            <w:r w:rsidR="00E4607A" w:rsidRPr="007E3EA8">
              <w:rPr>
                <w:rFonts w:cs="Calibri"/>
                <w:sz w:val="18"/>
                <w:szCs w:val="18"/>
              </w:rPr>
              <w:t>:</w:t>
            </w:r>
          </w:p>
        </w:tc>
        <w:tc>
          <w:tcPr>
            <w:tcW w:w="6378" w:type="dxa"/>
            <w:vAlign w:val="center"/>
          </w:tcPr>
          <w:p w14:paraId="63B5BAD8" w14:textId="77777777" w:rsidR="00E4607A" w:rsidRPr="007E3EA8" w:rsidRDefault="00E4607A" w:rsidP="007B45B8">
            <w:pPr>
              <w:jc w:val="both"/>
              <w:rPr>
                <w:rFonts w:cs="Calibri"/>
                <w:sz w:val="18"/>
                <w:szCs w:val="18"/>
              </w:rPr>
            </w:pPr>
          </w:p>
        </w:tc>
      </w:tr>
      <w:tr w:rsidR="00E4607A" w:rsidRPr="007E3EA8" w14:paraId="70B5ACE5" w14:textId="77777777" w:rsidTr="00E4607A">
        <w:trPr>
          <w:trHeight w:val="701"/>
        </w:trPr>
        <w:tc>
          <w:tcPr>
            <w:tcW w:w="2972" w:type="dxa"/>
            <w:vAlign w:val="center"/>
          </w:tcPr>
          <w:p w14:paraId="6B2786BF" w14:textId="29D418AE" w:rsidR="00E4607A" w:rsidRPr="007E3EA8" w:rsidRDefault="007E3EA8" w:rsidP="007B45B8">
            <w:pPr>
              <w:jc w:val="both"/>
              <w:rPr>
                <w:rFonts w:cs="Calibri"/>
                <w:sz w:val="18"/>
                <w:szCs w:val="18"/>
              </w:rPr>
            </w:pPr>
            <w:r w:rsidRPr="007E3EA8">
              <w:rPr>
                <w:rFonts w:cs="Calibri"/>
                <w:sz w:val="18"/>
                <w:szCs w:val="18"/>
              </w:rPr>
              <w:t>First and Last Name of the applicant (English</w:t>
            </w:r>
            <w:r w:rsidR="00E4607A" w:rsidRPr="007E3EA8">
              <w:rPr>
                <w:rFonts w:cs="Calibri"/>
                <w:sz w:val="18"/>
                <w:szCs w:val="18"/>
              </w:rPr>
              <w:t>):</w:t>
            </w:r>
          </w:p>
        </w:tc>
        <w:tc>
          <w:tcPr>
            <w:tcW w:w="6378" w:type="dxa"/>
            <w:vAlign w:val="center"/>
          </w:tcPr>
          <w:p w14:paraId="66694CD6" w14:textId="77777777" w:rsidR="00E4607A" w:rsidRPr="007E3EA8" w:rsidRDefault="00E4607A" w:rsidP="007B45B8">
            <w:pPr>
              <w:jc w:val="both"/>
              <w:rPr>
                <w:rFonts w:cs="Calibri"/>
                <w:sz w:val="18"/>
                <w:szCs w:val="18"/>
              </w:rPr>
            </w:pPr>
          </w:p>
        </w:tc>
      </w:tr>
      <w:tr w:rsidR="00E4607A" w:rsidRPr="007E3EA8" w14:paraId="01E84E7E" w14:textId="77777777" w:rsidTr="00E4607A">
        <w:trPr>
          <w:trHeight w:val="413"/>
        </w:trPr>
        <w:tc>
          <w:tcPr>
            <w:tcW w:w="2972" w:type="dxa"/>
            <w:vAlign w:val="center"/>
          </w:tcPr>
          <w:p w14:paraId="04B6B067" w14:textId="505B1041" w:rsidR="00E4607A" w:rsidRPr="007E3EA8" w:rsidRDefault="007E3EA8" w:rsidP="007B45B8">
            <w:pPr>
              <w:jc w:val="both"/>
              <w:rPr>
                <w:rFonts w:cs="Calibri"/>
                <w:sz w:val="18"/>
                <w:szCs w:val="18"/>
              </w:rPr>
            </w:pPr>
            <w:r w:rsidRPr="007E3EA8">
              <w:rPr>
                <w:rFonts w:cs="Calibri"/>
                <w:sz w:val="18"/>
                <w:szCs w:val="18"/>
              </w:rPr>
              <w:t>ID Number:</w:t>
            </w:r>
          </w:p>
        </w:tc>
        <w:tc>
          <w:tcPr>
            <w:tcW w:w="6378" w:type="dxa"/>
            <w:vAlign w:val="center"/>
          </w:tcPr>
          <w:p w14:paraId="6F99FF69" w14:textId="77777777" w:rsidR="00E4607A" w:rsidRPr="007E3EA8" w:rsidRDefault="00E4607A" w:rsidP="007B45B8">
            <w:pPr>
              <w:jc w:val="both"/>
              <w:rPr>
                <w:rFonts w:cs="Calibri"/>
                <w:sz w:val="18"/>
                <w:szCs w:val="18"/>
              </w:rPr>
            </w:pPr>
          </w:p>
        </w:tc>
      </w:tr>
      <w:tr w:rsidR="00E4607A" w:rsidRPr="007E3EA8" w14:paraId="230A0D81" w14:textId="77777777" w:rsidTr="00E4607A">
        <w:trPr>
          <w:trHeight w:val="418"/>
        </w:trPr>
        <w:tc>
          <w:tcPr>
            <w:tcW w:w="2972" w:type="dxa"/>
            <w:vAlign w:val="center"/>
          </w:tcPr>
          <w:p w14:paraId="4817E840" w14:textId="3D2E3DBC" w:rsidR="00E4607A" w:rsidRPr="007E3EA8" w:rsidRDefault="007E3EA8" w:rsidP="007B45B8">
            <w:pPr>
              <w:jc w:val="both"/>
              <w:rPr>
                <w:rFonts w:cs="Calibri"/>
                <w:sz w:val="18"/>
                <w:szCs w:val="18"/>
              </w:rPr>
            </w:pPr>
            <w:r w:rsidRPr="007E3EA8">
              <w:rPr>
                <w:rFonts w:cs="Calibri"/>
                <w:sz w:val="18"/>
                <w:szCs w:val="18"/>
              </w:rPr>
              <w:t>Address</w:t>
            </w:r>
            <w:r w:rsidR="00E4607A" w:rsidRPr="007E3EA8">
              <w:rPr>
                <w:rFonts w:cs="Calibri"/>
                <w:sz w:val="18"/>
                <w:szCs w:val="18"/>
              </w:rPr>
              <w:t>:</w:t>
            </w:r>
          </w:p>
        </w:tc>
        <w:tc>
          <w:tcPr>
            <w:tcW w:w="6378" w:type="dxa"/>
            <w:vAlign w:val="center"/>
          </w:tcPr>
          <w:p w14:paraId="5835CD19" w14:textId="77777777" w:rsidR="00E4607A" w:rsidRPr="007E3EA8" w:rsidRDefault="00E4607A" w:rsidP="007B45B8">
            <w:pPr>
              <w:jc w:val="both"/>
              <w:rPr>
                <w:rFonts w:cs="Calibri"/>
                <w:sz w:val="18"/>
                <w:szCs w:val="18"/>
              </w:rPr>
            </w:pPr>
          </w:p>
        </w:tc>
      </w:tr>
      <w:tr w:rsidR="00E4607A" w:rsidRPr="007E3EA8" w14:paraId="764D793E" w14:textId="77777777" w:rsidTr="00E4607A">
        <w:trPr>
          <w:trHeight w:val="412"/>
        </w:trPr>
        <w:tc>
          <w:tcPr>
            <w:tcW w:w="2972" w:type="dxa"/>
            <w:vAlign w:val="center"/>
          </w:tcPr>
          <w:p w14:paraId="53B4C409" w14:textId="0F297DB1" w:rsidR="00E4607A" w:rsidRPr="007E3EA8" w:rsidRDefault="007E3EA8" w:rsidP="007B45B8">
            <w:pPr>
              <w:jc w:val="both"/>
              <w:rPr>
                <w:rFonts w:cs="Calibri"/>
                <w:sz w:val="18"/>
                <w:szCs w:val="18"/>
              </w:rPr>
            </w:pPr>
            <w:r w:rsidRPr="007E3EA8">
              <w:rPr>
                <w:rFonts w:cs="Calibri"/>
                <w:sz w:val="18"/>
                <w:szCs w:val="18"/>
              </w:rPr>
              <w:t>Phone Number</w:t>
            </w:r>
            <w:r w:rsidR="00E4607A" w:rsidRPr="007E3EA8">
              <w:rPr>
                <w:rFonts w:cs="Calibri"/>
                <w:sz w:val="18"/>
                <w:szCs w:val="18"/>
              </w:rPr>
              <w:t>:</w:t>
            </w:r>
          </w:p>
        </w:tc>
        <w:tc>
          <w:tcPr>
            <w:tcW w:w="6378" w:type="dxa"/>
            <w:vAlign w:val="center"/>
          </w:tcPr>
          <w:p w14:paraId="58D1739F" w14:textId="77777777" w:rsidR="00E4607A" w:rsidRPr="007E3EA8" w:rsidRDefault="00E4607A" w:rsidP="007B45B8">
            <w:pPr>
              <w:jc w:val="both"/>
              <w:rPr>
                <w:rFonts w:cs="Calibri"/>
                <w:sz w:val="18"/>
                <w:szCs w:val="18"/>
              </w:rPr>
            </w:pPr>
          </w:p>
        </w:tc>
      </w:tr>
      <w:tr w:rsidR="00E4607A" w:rsidRPr="007E3EA8" w14:paraId="48323F2E" w14:textId="77777777" w:rsidTr="00E4607A">
        <w:trPr>
          <w:trHeight w:val="418"/>
        </w:trPr>
        <w:tc>
          <w:tcPr>
            <w:tcW w:w="2972" w:type="dxa"/>
            <w:vAlign w:val="center"/>
          </w:tcPr>
          <w:p w14:paraId="1531419A" w14:textId="2369BD17" w:rsidR="00E4607A" w:rsidRPr="007E3EA8" w:rsidRDefault="007E3EA8" w:rsidP="007B45B8">
            <w:pPr>
              <w:jc w:val="both"/>
              <w:rPr>
                <w:rFonts w:cs="Calibri"/>
                <w:sz w:val="18"/>
                <w:szCs w:val="18"/>
              </w:rPr>
            </w:pPr>
            <w:r w:rsidRPr="007E3EA8">
              <w:rPr>
                <w:rFonts w:cs="Calibri"/>
                <w:sz w:val="18"/>
                <w:szCs w:val="18"/>
              </w:rPr>
              <w:t>E-mail Address</w:t>
            </w:r>
            <w:r w:rsidR="00E4607A" w:rsidRPr="007E3EA8">
              <w:rPr>
                <w:rFonts w:cs="Calibri"/>
                <w:sz w:val="18"/>
                <w:szCs w:val="18"/>
              </w:rPr>
              <w:t>:</w:t>
            </w:r>
          </w:p>
        </w:tc>
        <w:tc>
          <w:tcPr>
            <w:tcW w:w="6378" w:type="dxa"/>
            <w:vAlign w:val="center"/>
          </w:tcPr>
          <w:p w14:paraId="1DAE7103" w14:textId="77777777" w:rsidR="00E4607A" w:rsidRPr="007E3EA8" w:rsidRDefault="00E4607A" w:rsidP="007B45B8">
            <w:pPr>
              <w:jc w:val="both"/>
              <w:rPr>
                <w:rFonts w:cs="Calibri"/>
                <w:sz w:val="18"/>
                <w:szCs w:val="18"/>
              </w:rPr>
            </w:pPr>
          </w:p>
        </w:tc>
      </w:tr>
      <w:tr w:rsidR="00E4607A" w:rsidRPr="007E3EA8" w14:paraId="38653EB2" w14:textId="77777777" w:rsidTr="00E4607A">
        <w:trPr>
          <w:trHeight w:val="409"/>
        </w:trPr>
        <w:tc>
          <w:tcPr>
            <w:tcW w:w="2972" w:type="dxa"/>
            <w:vAlign w:val="center"/>
          </w:tcPr>
          <w:p w14:paraId="6CD15636" w14:textId="25A6B021" w:rsidR="00E4607A" w:rsidRPr="007E3EA8" w:rsidRDefault="007E3EA8" w:rsidP="007B45B8">
            <w:pPr>
              <w:jc w:val="both"/>
              <w:rPr>
                <w:rFonts w:cs="Calibri"/>
                <w:sz w:val="18"/>
                <w:szCs w:val="18"/>
              </w:rPr>
            </w:pPr>
            <w:r w:rsidRPr="007E3EA8">
              <w:rPr>
                <w:rFonts w:cs="Calibri"/>
                <w:sz w:val="18"/>
                <w:szCs w:val="18"/>
              </w:rPr>
              <w:t>Exam Test Language</w:t>
            </w:r>
            <w:r w:rsidR="00E4607A" w:rsidRPr="007E3EA8">
              <w:rPr>
                <w:rFonts w:cs="Calibri"/>
                <w:sz w:val="18"/>
                <w:szCs w:val="18"/>
              </w:rPr>
              <w:t>:</w:t>
            </w:r>
          </w:p>
        </w:tc>
        <w:tc>
          <w:tcPr>
            <w:tcW w:w="6378" w:type="dxa"/>
            <w:vAlign w:val="center"/>
          </w:tcPr>
          <w:p w14:paraId="35E54A6E" w14:textId="12A777DE" w:rsidR="00E4607A" w:rsidRPr="007E3EA8" w:rsidRDefault="007E3EA8" w:rsidP="007B45B8">
            <w:pPr>
              <w:jc w:val="both"/>
              <w:rPr>
                <w:rFonts w:cs="Calibri"/>
                <w:sz w:val="18"/>
                <w:szCs w:val="18"/>
              </w:rPr>
            </w:pPr>
            <w:r w:rsidRPr="007E3EA8">
              <w:rPr>
                <w:rFonts w:cs="Calibri"/>
                <w:sz w:val="18"/>
                <w:szCs w:val="18"/>
              </w:rPr>
              <mc:AlternateContent>
                <mc:Choice Requires="wps">
                  <w:drawing>
                    <wp:anchor distT="0" distB="0" distL="114300" distR="114300" simplePos="0" relativeHeight="251659264" behindDoc="0" locked="0" layoutInCell="1" allowOverlap="1" wp14:anchorId="2CD4BF92" wp14:editId="6149EFFA">
                      <wp:simplePos x="0" y="0"/>
                      <wp:positionH relativeFrom="column">
                        <wp:posOffset>298450</wp:posOffset>
                      </wp:positionH>
                      <wp:positionV relativeFrom="paragraph">
                        <wp:posOffset>20955</wp:posOffset>
                      </wp:positionV>
                      <wp:extent cx="99695" cy="114300"/>
                      <wp:effectExtent l="0" t="0" r="14605" b="19050"/>
                      <wp:wrapNone/>
                      <wp:docPr id="1280323091" name="Rectangle 2"/>
                      <wp:cNvGraphicFramePr/>
                      <a:graphic xmlns:a="http://schemas.openxmlformats.org/drawingml/2006/main">
                        <a:graphicData uri="http://schemas.microsoft.com/office/word/2010/wordprocessingShape">
                          <wps:wsp>
                            <wps:cNvSpPr/>
                            <wps:spPr>
                              <a:xfrm>
                                <a:off x="0" y="0"/>
                                <a:ext cx="99695" cy="114300"/>
                              </a:xfrm>
                              <a:prstGeom prst="rect">
                                <a:avLst/>
                              </a:prstGeom>
                              <a:noFill/>
                              <a:ln w="317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4AC091" id="Rectangle 2" o:spid="_x0000_s1026" style="position:absolute;margin-left:23.5pt;margin-top:1.65pt;width:7.85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" filled="f" strokecolor="#030e13 [484]" strokeweight=".25pt"/>
                  </w:pict>
                </mc:Fallback>
              </mc:AlternateContent>
            </w:r>
            <w:r w:rsidRPr="007E3EA8">
              <w:rPr>
                <w:rFonts w:cs="Calibri"/>
                <w:sz w:val="18"/>
                <w:szCs w:val="18"/>
              </w:rPr>
              <mc:AlternateContent>
                <mc:Choice Requires="wps">
                  <w:drawing>
                    <wp:anchor distT="0" distB="0" distL="114300" distR="114300" simplePos="0" relativeHeight="251661312" behindDoc="0" locked="0" layoutInCell="1" allowOverlap="1" wp14:anchorId="57DA8165" wp14:editId="14FFDA71">
                      <wp:simplePos x="0" y="0"/>
                      <wp:positionH relativeFrom="column">
                        <wp:posOffset>1681480</wp:posOffset>
                      </wp:positionH>
                      <wp:positionV relativeFrom="paragraph">
                        <wp:posOffset>27305</wp:posOffset>
                      </wp:positionV>
                      <wp:extent cx="99695" cy="114300"/>
                      <wp:effectExtent l="0" t="0" r="14605" b="19050"/>
                      <wp:wrapNone/>
                      <wp:docPr id="1106164981" name="Rectangle 2"/>
                      <wp:cNvGraphicFramePr/>
                      <a:graphic xmlns:a="http://schemas.openxmlformats.org/drawingml/2006/main">
                        <a:graphicData uri="http://schemas.microsoft.com/office/word/2010/wordprocessingShape">
                          <wps:wsp>
                            <wps:cNvSpPr/>
                            <wps:spPr>
                              <a:xfrm>
                                <a:off x="0" y="0"/>
                                <a:ext cx="99695" cy="114300"/>
                              </a:xfrm>
                              <a:prstGeom prst="rect">
                                <a:avLst/>
                              </a:prstGeom>
                              <a:noFill/>
                              <a:ln w="317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3098C9" id="Rectangle 2" o:spid="_x0000_s1026" style="position:absolute;margin-left:132.4pt;margin-top:2.15pt;width:7.85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" filled="f" strokecolor="#030e13 [484]" strokeweight=".25pt"/>
                  </w:pict>
                </mc:Fallback>
              </mc:AlternateContent>
            </w:r>
            <w:r w:rsidRPr="007E3EA8">
              <w:rPr>
                <w:rFonts w:cs="Calibri"/>
                <w:sz w:val="18"/>
                <w:szCs w:val="18"/>
              </w:rPr>
              <w:tab/>
              <w:t>Georgian</w:t>
            </w:r>
            <w:r w:rsidR="00E4607A" w:rsidRPr="007E3EA8">
              <w:rPr>
                <w:rFonts w:cs="Calibri"/>
                <w:sz w:val="18"/>
                <w:szCs w:val="18"/>
              </w:rPr>
              <w:tab/>
            </w:r>
            <w:r w:rsidR="00E4607A" w:rsidRPr="007E3EA8">
              <w:rPr>
                <w:rFonts w:cs="Calibri"/>
                <w:sz w:val="18"/>
                <w:szCs w:val="18"/>
              </w:rPr>
              <w:tab/>
            </w:r>
            <w:r w:rsidRPr="007E3EA8">
              <w:rPr>
                <w:rFonts w:cs="Calibri"/>
                <w:sz w:val="18"/>
                <w:szCs w:val="18"/>
              </w:rPr>
              <w:tab/>
              <w:t>English</w:t>
            </w:r>
          </w:p>
        </w:tc>
      </w:tr>
      <w:tr w:rsidR="00E4607A" w:rsidRPr="007E3EA8" w14:paraId="6721352E" w14:textId="77777777" w:rsidTr="00E4607A">
        <w:trPr>
          <w:trHeight w:val="415"/>
        </w:trPr>
        <w:tc>
          <w:tcPr>
            <w:tcW w:w="2972" w:type="dxa"/>
            <w:vAlign w:val="center"/>
          </w:tcPr>
          <w:p w14:paraId="4D234D42" w14:textId="4D4F8A9B" w:rsidR="00E4607A" w:rsidRPr="007E3EA8" w:rsidRDefault="007E3EA8" w:rsidP="007B45B8">
            <w:pPr>
              <w:jc w:val="both"/>
              <w:rPr>
                <w:rFonts w:cs="Calibri"/>
                <w:sz w:val="18"/>
                <w:szCs w:val="18"/>
              </w:rPr>
            </w:pPr>
            <w:r w:rsidRPr="007E3EA8">
              <w:rPr>
                <w:rFonts w:cs="Calibri"/>
                <w:sz w:val="18"/>
                <w:szCs w:val="18"/>
              </w:rPr>
              <w:t>Desired Exam period:</w:t>
            </w:r>
          </w:p>
        </w:tc>
        <w:tc>
          <w:tcPr>
            <w:tcW w:w="6378" w:type="dxa"/>
            <w:vAlign w:val="center"/>
          </w:tcPr>
          <w:p w14:paraId="5E57BE02" w14:textId="07738DF9" w:rsidR="00E4607A" w:rsidRPr="007E3EA8" w:rsidRDefault="00E4607A" w:rsidP="007B45B8">
            <w:pPr>
              <w:jc w:val="both"/>
              <w:rPr>
                <w:rFonts w:cs="Calibri"/>
                <w:sz w:val="18"/>
                <w:szCs w:val="18"/>
              </w:rPr>
            </w:pPr>
            <w:r w:rsidRPr="007E3EA8">
              <w:rPr>
                <w:rFonts w:cs="Calibri"/>
                <w:sz w:val="18"/>
                <w:szCs w:val="18"/>
              </w:rPr>
              <w:t>*</w:t>
            </w:r>
            <w:r w:rsidR="007E3EA8" w:rsidRPr="007E3EA8">
              <w:rPr>
                <w:rFonts w:cs="Calibri"/>
                <w:sz w:val="18"/>
                <w:szCs w:val="18"/>
              </w:rPr>
              <w:t>Indicate the announced date</w:t>
            </w:r>
          </w:p>
        </w:tc>
      </w:tr>
      <w:tr w:rsidR="00E4607A" w:rsidRPr="007E3EA8" w14:paraId="575E898F" w14:textId="77777777" w:rsidTr="00E4607A">
        <w:tc>
          <w:tcPr>
            <w:tcW w:w="2972" w:type="dxa"/>
            <w:vAlign w:val="center"/>
          </w:tcPr>
          <w:p w14:paraId="44C1ED7C" w14:textId="650E3A50" w:rsidR="00E4607A" w:rsidRPr="007E3EA8" w:rsidRDefault="007E3EA8" w:rsidP="007B45B8">
            <w:pPr>
              <w:jc w:val="both"/>
              <w:rPr>
                <w:rFonts w:cs="Calibri"/>
                <w:sz w:val="18"/>
                <w:szCs w:val="18"/>
              </w:rPr>
            </w:pPr>
            <w:r w:rsidRPr="007E3EA8">
              <w:rPr>
                <w:rFonts w:cs="Calibri"/>
                <w:sz w:val="18"/>
                <w:szCs w:val="18"/>
              </w:rPr>
              <w:t>Information on special needs (if any)</w:t>
            </w:r>
            <w:r w:rsidR="00E4607A" w:rsidRPr="007E3EA8">
              <w:rPr>
                <w:rFonts w:cs="Calibri"/>
                <w:sz w:val="18"/>
                <w:szCs w:val="18"/>
              </w:rPr>
              <w:t>:</w:t>
            </w:r>
          </w:p>
          <w:p w14:paraId="476F69C0" w14:textId="737DC84A" w:rsidR="00E4607A" w:rsidRPr="007E3EA8" w:rsidRDefault="00E4607A" w:rsidP="007B45B8">
            <w:pPr>
              <w:jc w:val="both"/>
              <w:rPr>
                <w:rFonts w:cs="Calibri"/>
                <w:sz w:val="18"/>
                <w:szCs w:val="18"/>
              </w:rPr>
            </w:pPr>
          </w:p>
        </w:tc>
        <w:tc>
          <w:tcPr>
            <w:tcW w:w="6378" w:type="dxa"/>
            <w:vAlign w:val="center"/>
          </w:tcPr>
          <w:p w14:paraId="1838D560" w14:textId="77777777" w:rsidR="00E4607A" w:rsidRPr="007E3EA8" w:rsidRDefault="00E4607A" w:rsidP="007B45B8">
            <w:pPr>
              <w:jc w:val="both"/>
              <w:rPr>
                <w:rFonts w:cs="Calibri"/>
                <w:sz w:val="18"/>
                <w:szCs w:val="18"/>
              </w:rPr>
            </w:pPr>
          </w:p>
        </w:tc>
      </w:tr>
    </w:tbl>
    <w:p w14:paraId="50F386E1" w14:textId="0B53FC23" w:rsidR="001D1139" w:rsidRPr="007E3EA8" w:rsidRDefault="007E3EA8" w:rsidP="007B45B8">
      <w:pPr>
        <w:ind w:left="-567"/>
        <w:jc w:val="both"/>
        <w:rPr>
          <w:rFonts w:ascii="Calibri" w:hAnsi="Calibri" w:cs="Calibri"/>
          <w:i/>
          <w:iCs/>
          <w:sz w:val="16"/>
          <w:szCs w:val="16"/>
          <w:u w:val="single"/>
        </w:rPr>
      </w:pPr>
      <w:r>
        <w:rPr>
          <w:rFonts w:ascii="Calibri" w:hAnsi="Calibri" w:cs="Calibri"/>
          <w:i/>
          <w:iCs/>
          <w:sz w:val="16"/>
          <w:szCs w:val="16"/>
          <w:u w:val="single"/>
        </w:rPr>
        <w:t>All fields are required to be filled out. Otherwise, the application will not be accepted</w:t>
      </w:r>
    </w:p>
    <w:p w14:paraId="52B4398C" w14:textId="77777777" w:rsidR="00E4607A" w:rsidRPr="007E3EA8" w:rsidRDefault="00E4607A" w:rsidP="007B45B8">
      <w:pPr>
        <w:ind w:left="-567"/>
        <w:jc w:val="both"/>
        <w:rPr>
          <w:rFonts w:ascii="Calibri" w:hAnsi="Calibri" w:cs="Calibri"/>
          <w:sz w:val="20"/>
          <w:szCs w:val="20"/>
        </w:rPr>
      </w:pPr>
    </w:p>
    <w:p w14:paraId="7FAAB30A" w14:textId="77777777" w:rsidR="00070ADD" w:rsidRPr="007E3EA8" w:rsidRDefault="00070ADD" w:rsidP="007B45B8">
      <w:pPr>
        <w:jc w:val="both"/>
        <w:rPr>
          <w:rFonts w:ascii="Calibri" w:hAnsi="Calibri" w:cs="Calibri"/>
          <w:sz w:val="20"/>
          <w:szCs w:val="20"/>
        </w:rPr>
      </w:pPr>
    </w:p>
    <w:p w14:paraId="0A9B63D4" w14:textId="77777777" w:rsidR="00070ADD" w:rsidRPr="007E3EA8" w:rsidRDefault="00070ADD" w:rsidP="007B45B8">
      <w:pPr>
        <w:jc w:val="both"/>
        <w:rPr>
          <w:rFonts w:ascii="Calibri" w:hAnsi="Calibri" w:cs="Calibri"/>
          <w:sz w:val="20"/>
          <w:szCs w:val="20"/>
        </w:rPr>
      </w:pPr>
    </w:p>
    <w:p w14:paraId="7B043F67" w14:textId="77777777" w:rsidR="00070ADD" w:rsidRPr="007E3EA8" w:rsidRDefault="00070ADD" w:rsidP="007B45B8">
      <w:pPr>
        <w:jc w:val="both"/>
        <w:rPr>
          <w:rFonts w:ascii="Calibri" w:hAnsi="Calibri" w:cs="Calibri"/>
          <w:sz w:val="20"/>
          <w:szCs w:val="20"/>
        </w:rPr>
      </w:pPr>
    </w:p>
    <w:p w14:paraId="653061ED" w14:textId="77777777" w:rsidR="00070ADD" w:rsidRPr="007E3EA8" w:rsidRDefault="00070ADD" w:rsidP="007B45B8">
      <w:pPr>
        <w:jc w:val="both"/>
        <w:rPr>
          <w:rFonts w:ascii="Calibri" w:hAnsi="Calibri" w:cs="Calibri"/>
          <w:sz w:val="20"/>
          <w:szCs w:val="20"/>
        </w:rPr>
      </w:pPr>
    </w:p>
    <w:p w14:paraId="352F2395" w14:textId="77777777" w:rsidR="00070ADD" w:rsidRPr="007E3EA8" w:rsidRDefault="00070ADD" w:rsidP="007B45B8">
      <w:pPr>
        <w:jc w:val="both"/>
        <w:rPr>
          <w:rFonts w:ascii="Calibri" w:hAnsi="Calibri" w:cs="Calibri"/>
          <w:sz w:val="20"/>
          <w:szCs w:val="20"/>
        </w:rPr>
      </w:pPr>
    </w:p>
    <w:p w14:paraId="598126C9" w14:textId="77777777" w:rsidR="00070ADD" w:rsidRPr="007E3EA8" w:rsidRDefault="00070ADD" w:rsidP="007B45B8">
      <w:pPr>
        <w:jc w:val="both"/>
        <w:rPr>
          <w:rFonts w:ascii="Calibri" w:hAnsi="Calibri" w:cs="Calibri"/>
          <w:sz w:val="20"/>
          <w:szCs w:val="20"/>
        </w:rPr>
      </w:pPr>
    </w:p>
    <w:p w14:paraId="54AFB05A" w14:textId="77777777" w:rsidR="00070ADD" w:rsidRPr="007E3EA8" w:rsidRDefault="00070ADD" w:rsidP="007B45B8">
      <w:pPr>
        <w:jc w:val="both"/>
        <w:rPr>
          <w:rFonts w:ascii="Calibri" w:hAnsi="Calibri" w:cs="Calibri"/>
          <w:sz w:val="20"/>
          <w:szCs w:val="20"/>
        </w:rPr>
      </w:pPr>
    </w:p>
    <w:p w14:paraId="5F2F8940" w14:textId="77777777" w:rsidR="00070ADD" w:rsidRPr="007E3EA8" w:rsidRDefault="00070ADD" w:rsidP="007B45B8">
      <w:pPr>
        <w:jc w:val="both"/>
        <w:rPr>
          <w:rFonts w:ascii="Calibri" w:hAnsi="Calibri" w:cs="Calibri"/>
          <w:sz w:val="20"/>
          <w:szCs w:val="20"/>
        </w:rPr>
      </w:pPr>
    </w:p>
    <w:p w14:paraId="55494170" w14:textId="77777777" w:rsidR="00070ADD" w:rsidRPr="007E3EA8" w:rsidRDefault="00070ADD" w:rsidP="007B45B8">
      <w:pPr>
        <w:jc w:val="both"/>
        <w:rPr>
          <w:rFonts w:ascii="Calibri" w:hAnsi="Calibri" w:cs="Calibri"/>
          <w:sz w:val="20"/>
          <w:szCs w:val="20"/>
        </w:rPr>
      </w:pPr>
    </w:p>
    <w:p w14:paraId="64F93525" w14:textId="77777777" w:rsidR="00070ADD" w:rsidRPr="007E3EA8" w:rsidRDefault="00070ADD" w:rsidP="007B45B8">
      <w:pPr>
        <w:jc w:val="both"/>
        <w:rPr>
          <w:rFonts w:ascii="Calibri" w:hAnsi="Calibri" w:cs="Calibri"/>
          <w:sz w:val="20"/>
          <w:szCs w:val="20"/>
        </w:rPr>
      </w:pPr>
    </w:p>
    <w:p w14:paraId="7D6FC8B8" w14:textId="77777777" w:rsidR="00070ADD" w:rsidRPr="007E3EA8" w:rsidRDefault="00070ADD" w:rsidP="007B45B8">
      <w:pPr>
        <w:jc w:val="both"/>
        <w:rPr>
          <w:rFonts w:ascii="Calibri" w:hAnsi="Calibri" w:cs="Calibri"/>
          <w:sz w:val="20"/>
          <w:szCs w:val="20"/>
        </w:rPr>
      </w:pPr>
    </w:p>
    <w:p w14:paraId="3718EEFE" w14:textId="311E49D4" w:rsidR="00070ADD" w:rsidRPr="009812AF" w:rsidRDefault="00E1516F" w:rsidP="007B45B8">
      <w:pPr>
        <w:jc w:val="both"/>
        <w:rPr>
          <w:rFonts w:asciiTheme="majorHAnsi" w:hAnsiTheme="majorHAnsi" w:cs="Calibri"/>
          <w:b/>
          <w:bCs/>
          <w:sz w:val="22"/>
          <w:szCs w:val="22"/>
        </w:rPr>
      </w:pPr>
      <w:r w:rsidRPr="009812AF">
        <w:rPr>
          <w:rFonts w:asciiTheme="majorHAnsi" w:hAnsiTheme="majorHAnsi" w:cs="Calibri"/>
          <w:b/>
          <w:bCs/>
          <w:sz w:val="22"/>
          <w:szCs w:val="22"/>
        </w:rPr>
        <w:t>Candidate’s Consent</w:t>
      </w:r>
    </w:p>
    <w:p w14:paraId="48D0186B" w14:textId="77777777" w:rsidR="00070ADD" w:rsidRPr="009812AF" w:rsidRDefault="00070ADD" w:rsidP="007B45B8">
      <w:pPr>
        <w:jc w:val="both"/>
        <w:rPr>
          <w:rFonts w:cs="Calibri"/>
          <w:sz w:val="8"/>
          <w:szCs w:val="8"/>
        </w:rPr>
      </w:pPr>
    </w:p>
    <w:p w14:paraId="7504D600" w14:textId="1E795DD7" w:rsidR="00070ADD" w:rsidRPr="009812AF" w:rsidRDefault="00E1516F" w:rsidP="007B45B8">
      <w:pPr>
        <w:ind w:left="-567"/>
        <w:jc w:val="both"/>
        <w:rPr>
          <w:rFonts w:cs="Calibri"/>
          <w:sz w:val="18"/>
          <w:szCs w:val="18"/>
        </w:rPr>
      </w:pPr>
      <w:r w:rsidRPr="009812AF">
        <w:rPr>
          <w:rFonts w:cs="Calibri"/>
          <w:sz w:val="18"/>
          <w:szCs w:val="18"/>
        </w:rPr>
        <w:t>By signing the application form, the candidate agrees:</w:t>
      </w:r>
    </w:p>
    <w:p w14:paraId="2C5EF297" w14:textId="5F785D30" w:rsidR="00070ADD" w:rsidRPr="009812AF" w:rsidRDefault="00E1516F" w:rsidP="007B45B8">
      <w:pPr>
        <w:pStyle w:val="ListParagraph"/>
        <w:numPr>
          <w:ilvl w:val="0"/>
          <w:numId w:val="1"/>
        </w:numPr>
        <w:jc w:val="both"/>
        <w:rPr>
          <w:rFonts w:cs="Calibri"/>
          <w:sz w:val="18"/>
          <w:szCs w:val="18"/>
        </w:rPr>
      </w:pPr>
      <w:r w:rsidRPr="009812AF">
        <w:rPr>
          <w:rFonts w:cs="Calibri"/>
          <w:sz w:val="18"/>
          <w:szCs w:val="18"/>
        </w:rPr>
        <w:t>To provide information required for assessment and compliance with certification requirements;</w:t>
      </w:r>
      <w:r w:rsidR="00070ADD" w:rsidRPr="009812AF">
        <w:rPr>
          <w:rFonts w:cs="Calibri"/>
          <w:sz w:val="18"/>
          <w:szCs w:val="18"/>
        </w:rPr>
        <w:t xml:space="preserve"> </w:t>
      </w:r>
    </w:p>
    <w:p w14:paraId="6611DE51" w14:textId="668E0F32" w:rsidR="00070ADD" w:rsidRPr="009812AF" w:rsidRDefault="00E1516F" w:rsidP="007B45B8">
      <w:pPr>
        <w:pStyle w:val="ListParagraph"/>
        <w:numPr>
          <w:ilvl w:val="0"/>
          <w:numId w:val="1"/>
        </w:numPr>
        <w:jc w:val="both"/>
        <w:rPr>
          <w:rFonts w:cs="Calibri"/>
          <w:sz w:val="18"/>
          <w:szCs w:val="18"/>
        </w:rPr>
      </w:pPr>
      <w:r w:rsidRPr="009812AF">
        <w:rPr>
          <w:rFonts w:cs="Calibri"/>
          <w:sz w:val="18"/>
          <w:szCs w:val="18"/>
        </w:rPr>
        <w:t>In case of obtaining a certificate, to act in accordance with the requirements of the certification scheme and properly use the certificate (this includes claims regarding certification only in the field in which person holds the certificate, as well as the use of the certificate so as not to mislead a third party, cause any harm to the Certification Unit or spread false information about the certification);</w:t>
      </w:r>
    </w:p>
    <w:p w14:paraId="73A5E7BE" w14:textId="2C754B34" w:rsidR="00070ADD" w:rsidRPr="009812AF" w:rsidRDefault="00E1516F" w:rsidP="007B45B8">
      <w:pPr>
        <w:pStyle w:val="ListParagraph"/>
        <w:numPr>
          <w:ilvl w:val="0"/>
          <w:numId w:val="1"/>
        </w:numPr>
        <w:jc w:val="both"/>
        <w:rPr>
          <w:rFonts w:cs="Calibri"/>
          <w:sz w:val="18"/>
          <w:szCs w:val="18"/>
        </w:rPr>
      </w:pPr>
      <w:r w:rsidRPr="009812AF">
        <w:rPr>
          <w:rFonts w:cs="Calibri"/>
          <w:sz w:val="18"/>
          <w:szCs w:val="18"/>
        </w:rPr>
        <w:t>In case of suspension or revocation of the certification, to refrain from using the</w:t>
      </w:r>
      <w:r w:rsidRPr="009812AF">
        <w:rPr>
          <w:rFonts w:cs="Calibri"/>
          <w:sz w:val="18"/>
          <w:szCs w:val="18"/>
        </w:rPr>
        <w:t xml:space="preserve"> </w:t>
      </w:r>
      <w:r w:rsidRPr="009812AF">
        <w:rPr>
          <w:rFonts w:cs="Calibri"/>
          <w:sz w:val="18"/>
          <w:szCs w:val="18"/>
        </w:rPr>
        <w:t>status of a certified person;</w:t>
      </w:r>
    </w:p>
    <w:p w14:paraId="7437A0C9" w14:textId="7449D334" w:rsidR="00070ADD" w:rsidRPr="009812AF" w:rsidRDefault="00E1516F" w:rsidP="007B45B8">
      <w:pPr>
        <w:pStyle w:val="ListParagraph"/>
        <w:numPr>
          <w:ilvl w:val="0"/>
          <w:numId w:val="1"/>
        </w:numPr>
        <w:jc w:val="both"/>
        <w:rPr>
          <w:rFonts w:cs="Calibri"/>
          <w:sz w:val="18"/>
          <w:szCs w:val="18"/>
        </w:rPr>
      </w:pPr>
      <w:r w:rsidRPr="009812AF">
        <w:rPr>
          <w:rFonts w:cs="Calibri"/>
          <w:sz w:val="18"/>
          <w:szCs w:val="18"/>
        </w:rPr>
        <w:t xml:space="preserve">In case of obtaining a certificate, to immediately inform the Certification </w:t>
      </w:r>
      <w:r w:rsidRPr="009812AF">
        <w:rPr>
          <w:rFonts w:cs="Calibri"/>
          <w:sz w:val="18"/>
          <w:szCs w:val="18"/>
        </w:rPr>
        <w:t>Unit</w:t>
      </w:r>
      <w:r w:rsidRPr="009812AF">
        <w:rPr>
          <w:rFonts w:cs="Calibri"/>
          <w:sz w:val="18"/>
          <w:szCs w:val="18"/>
        </w:rPr>
        <w:t xml:space="preserve"> if</w:t>
      </w:r>
      <w:r w:rsidRPr="009812AF">
        <w:rPr>
          <w:rFonts w:cs="Calibri"/>
          <w:sz w:val="18"/>
          <w:szCs w:val="18"/>
        </w:rPr>
        <w:t xml:space="preserve"> </w:t>
      </w:r>
      <w:r w:rsidRPr="009812AF">
        <w:rPr>
          <w:rFonts w:cs="Calibri"/>
          <w:sz w:val="18"/>
          <w:szCs w:val="18"/>
        </w:rPr>
        <w:t xml:space="preserve">there are </w:t>
      </w:r>
      <w:r w:rsidRPr="009812AF">
        <w:rPr>
          <w:rFonts w:cs="Calibri"/>
          <w:sz w:val="18"/>
          <w:szCs w:val="18"/>
        </w:rPr>
        <w:t xml:space="preserve">any </w:t>
      </w:r>
      <w:r w:rsidRPr="009812AF">
        <w:rPr>
          <w:rFonts w:cs="Calibri"/>
          <w:sz w:val="18"/>
          <w:szCs w:val="18"/>
        </w:rPr>
        <w:t>circumstances that affect his / her abilities as a trade representative;</w:t>
      </w:r>
    </w:p>
    <w:p w14:paraId="2FA1E739" w14:textId="59FD5298" w:rsidR="00070ADD" w:rsidRPr="009812AF" w:rsidRDefault="00866C17" w:rsidP="007B45B8">
      <w:pPr>
        <w:pStyle w:val="ListParagraph"/>
        <w:numPr>
          <w:ilvl w:val="0"/>
          <w:numId w:val="1"/>
        </w:numPr>
        <w:jc w:val="both"/>
        <w:rPr>
          <w:rFonts w:cs="Calibri"/>
          <w:sz w:val="18"/>
          <w:szCs w:val="18"/>
        </w:rPr>
      </w:pPr>
      <w:r w:rsidRPr="009812AF">
        <w:rPr>
          <w:rFonts w:cs="Calibri"/>
          <w:sz w:val="18"/>
          <w:szCs w:val="18"/>
        </w:rPr>
        <w:t>T</w:t>
      </w:r>
      <w:r w:rsidRPr="009812AF">
        <w:rPr>
          <w:rFonts w:cs="Calibri"/>
          <w:sz w:val="18"/>
          <w:szCs w:val="18"/>
        </w:rPr>
        <w:t>o refrain from disclosing confidential information obtained during the certification</w:t>
      </w:r>
      <w:r w:rsidRPr="009812AF">
        <w:rPr>
          <w:rFonts w:cs="Calibri"/>
          <w:sz w:val="18"/>
          <w:szCs w:val="18"/>
        </w:rPr>
        <w:t xml:space="preserve"> </w:t>
      </w:r>
      <w:r w:rsidRPr="009812AF">
        <w:rPr>
          <w:rFonts w:cs="Calibri"/>
          <w:sz w:val="18"/>
          <w:szCs w:val="18"/>
        </w:rPr>
        <w:t>process and from taking fraudulent testing practices.</w:t>
      </w:r>
    </w:p>
    <w:p w14:paraId="5494AEA4" w14:textId="77777777" w:rsidR="00070ADD" w:rsidRPr="009812AF" w:rsidRDefault="00070ADD" w:rsidP="007B45B8">
      <w:pPr>
        <w:ind w:left="-207"/>
        <w:jc w:val="both"/>
        <w:rPr>
          <w:rFonts w:cs="Calibri"/>
          <w:sz w:val="8"/>
          <w:szCs w:val="8"/>
        </w:rPr>
      </w:pPr>
    </w:p>
    <w:p w14:paraId="0612C138" w14:textId="77777777" w:rsidR="009812AF" w:rsidRDefault="009812AF" w:rsidP="007B45B8">
      <w:pPr>
        <w:ind w:left="142"/>
        <w:jc w:val="both"/>
        <w:rPr>
          <w:rFonts w:asciiTheme="majorHAnsi" w:hAnsiTheme="majorHAnsi" w:cs="Calibri"/>
          <w:b/>
          <w:bCs/>
          <w:sz w:val="22"/>
          <w:szCs w:val="22"/>
        </w:rPr>
      </w:pPr>
    </w:p>
    <w:p w14:paraId="64200CFE" w14:textId="4CCA4054" w:rsidR="00070ADD" w:rsidRPr="009812AF" w:rsidRDefault="00866C17" w:rsidP="007B45B8">
      <w:pPr>
        <w:ind w:left="142"/>
        <w:jc w:val="both"/>
        <w:rPr>
          <w:rFonts w:asciiTheme="majorHAnsi" w:hAnsiTheme="majorHAnsi" w:cs="Calibri"/>
          <w:b/>
          <w:bCs/>
          <w:sz w:val="18"/>
          <w:szCs w:val="18"/>
        </w:rPr>
      </w:pPr>
      <w:r w:rsidRPr="009812AF">
        <w:rPr>
          <w:rFonts w:asciiTheme="majorHAnsi" w:hAnsiTheme="majorHAnsi" w:cs="Calibri"/>
          <w:b/>
          <w:bCs/>
          <w:sz w:val="22"/>
          <w:szCs w:val="22"/>
        </w:rPr>
        <w:lastRenderedPageBreak/>
        <w:t>Information for the candidate</w:t>
      </w:r>
    </w:p>
    <w:p w14:paraId="457416A8" w14:textId="04428834" w:rsidR="00070ADD" w:rsidRPr="009812AF" w:rsidRDefault="00866C17" w:rsidP="007B45B8">
      <w:pPr>
        <w:ind w:left="-207"/>
        <w:jc w:val="both"/>
        <w:rPr>
          <w:rFonts w:cs="Calibri"/>
          <w:i/>
          <w:iCs/>
          <w:sz w:val="18"/>
          <w:szCs w:val="18"/>
          <w:u w:val="single"/>
        </w:rPr>
      </w:pPr>
      <w:r w:rsidRPr="009812AF">
        <w:rPr>
          <w:rFonts w:cs="Calibri"/>
          <w:i/>
          <w:iCs/>
          <w:sz w:val="18"/>
          <w:szCs w:val="18"/>
          <w:u w:val="single"/>
        </w:rPr>
        <w:t>Certification scheme</w:t>
      </w:r>
    </w:p>
    <w:p w14:paraId="1A29B245" w14:textId="43577856" w:rsidR="00070ADD" w:rsidRPr="009812AF" w:rsidRDefault="00866C17" w:rsidP="007B45B8">
      <w:pPr>
        <w:ind w:left="-207"/>
        <w:jc w:val="both"/>
        <w:rPr>
          <w:rFonts w:cs="Calibri"/>
          <w:sz w:val="18"/>
          <w:szCs w:val="18"/>
        </w:rPr>
      </w:pPr>
      <w:r w:rsidRPr="009812AF">
        <w:rPr>
          <w:rFonts w:cs="Calibri"/>
          <w:sz w:val="18"/>
          <w:szCs w:val="18"/>
        </w:rPr>
        <w:t>The Certification Unit of JSC „Georgian Energy Exchange</w:t>
      </w:r>
      <w:r w:rsidRPr="009812AF">
        <w:rPr>
          <w:rFonts w:cs="Calibri"/>
          <w:sz w:val="18"/>
          <w:szCs w:val="18"/>
        </w:rPr>
        <w:t>”</w:t>
      </w:r>
      <w:r w:rsidRPr="009812AF">
        <w:rPr>
          <w:rFonts w:cs="Calibri"/>
          <w:sz w:val="18"/>
          <w:szCs w:val="18"/>
        </w:rPr>
        <w:t xml:space="preserve"> (hereinafter – 'GENEX') conducts the certification process in accordance with the certification scheme published on its website.</w:t>
      </w:r>
    </w:p>
    <w:p w14:paraId="5F53A749" w14:textId="77777777" w:rsidR="00070ADD" w:rsidRPr="009812AF" w:rsidRDefault="00070ADD" w:rsidP="007B45B8">
      <w:pPr>
        <w:ind w:left="-207"/>
        <w:jc w:val="both"/>
        <w:rPr>
          <w:rFonts w:cs="Calibri"/>
          <w:sz w:val="8"/>
          <w:szCs w:val="8"/>
        </w:rPr>
      </w:pPr>
    </w:p>
    <w:p w14:paraId="31C7B8A9" w14:textId="11D39857" w:rsidR="00070ADD" w:rsidRPr="009812AF" w:rsidRDefault="00866C17" w:rsidP="007B45B8">
      <w:pPr>
        <w:ind w:left="-207"/>
        <w:jc w:val="both"/>
        <w:rPr>
          <w:rFonts w:cs="Calibri"/>
          <w:i/>
          <w:iCs/>
          <w:sz w:val="18"/>
          <w:szCs w:val="18"/>
          <w:u w:val="single"/>
        </w:rPr>
      </w:pPr>
      <w:r w:rsidRPr="009812AF">
        <w:rPr>
          <w:rFonts w:cs="Calibri"/>
          <w:i/>
          <w:iCs/>
          <w:sz w:val="18"/>
          <w:szCs w:val="18"/>
          <w:u w:val="single"/>
        </w:rPr>
        <w:t>Scope of Certification</w:t>
      </w:r>
    </w:p>
    <w:p w14:paraId="0B18BFA9" w14:textId="1B3278F7" w:rsidR="00070ADD" w:rsidRPr="009812AF" w:rsidRDefault="00866C17" w:rsidP="007B45B8">
      <w:pPr>
        <w:ind w:left="-207"/>
        <w:jc w:val="both"/>
        <w:rPr>
          <w:rFonts w:cs="Calibri"/>
          <w:sz w:val="18"/>
          <w:szCs w:val="18"/>
        </w:rPr>
      </w:pPr>
      <w:r w:rsidRPr="009812AF">
        <w:rPr>
          <w:rFonts w:cs="Calibri"/>
          <w:sz w:val="18"/>
          <w:szCs w:val="18"/>
        </w:rPr>
        <w:t>The scope of certification of the „GENEX</w:t>
      </w:r>
      <w:r w:rsidRPr="009812AF">
        <w:rPr>
          <w:rFonts w:cs="Calibri"/>
          <w:sz w:val="18"/>
          <w:szCs w:val="18"/>
        </w:rPr>
        <w:t>”</w:t>
      </w:r>
      <w:r w:rsidRPr="009812AF">
        <w:rPr>
          <w:rFonts w:cs="Calibri"/>
          <w:sz w:val="18"/>
          <w:szCs w:val="18"/>
        </w:rPr>
        <w:t xml:space="preserve"> Certification Unit is trading on the electricity</w:t>
      </w:r>
      <w:r w:rsidRPr="009812AF">
        <w:rPr>
          <w:rFonts w:cs="Calibri"/>
          <w:sz w:val="18"/>
          <w:szCs w:val="18"/>
        </w:rPr>
        <w:t xml:space="preserve"> </w:t>
      </w:r>
      <w:r w:rsidRPr="009812AF">
        <w:rPr>
          <w:rFonts w:cs="Calibri"/>
          <w:sz w:val="18"/>
          <w:szCs w:val="18"/>
        </w:rPr>
        <w:t>exchange. Accordingly, the candidate, in case of passing the exam, will receive a „Certificate</w:t>
      </w:r>
      <w:r w:rsidRPr="009812AF">
        <w:rPr>
          <w:rFonts w:cs="Calibri"/>
          <w:sz w:val="18"/>
          <w:szCs w:val="18"/>
        </w:rPr>
        <w:t xml:space="preserve"> </w:t>
      </w:r>
      <w:r w:rsidRPr="009812AF">
        <w:rPr>
          <w:rFonts w:cs="Calibri"/>
          <w:sz w:val="18"/>
          <w:szCs w:val="18"/>
        </w:rPr>
        <w:t>of Trade Representative at the Georgian Electricity Exchange</w:t>
      </w:r>
      <w:r w:rsidRPr="009812AF">
        <w:rPr>
          <w:rFonts w:cs="Calibri"/>
          <w:sz w:val="18"/>
          <w:szCs w:val="18"/>
        </w:rPr>
        <w:t>”</w:t>
      </w:r>
      <w:r w:rsidRPr="009812AF">
        <w:rPr>
          <w:rFonts w:cs="Calibri"/>
          <w:sz w:val="18"/>
          <w:szCs w:val="18"/>
        </w:rPr>
        <w:t>.</w:t>
      </w:r>
    </w:p>
    <w:p w14:paraId="4B95EC02" w14:textId="77777777" w:rsidR="00070ADD" w:rsidRPr="009812AF" w:rsidRDefault="00070ADD" w:rsidP="007B45B8">
      <w:pPr>
        <w:ind w:left="-207"/>
        <w:jc w:val="both"/>
        <w:rPr>
          <w:rFonts w:cs="Calibri"/>
          <w:sz w:val="8"/>
          <w:szCs w:val="8"/>
        </w:rPr>
      </w:pPr>
    </w:p>
    <w:p w14:paraId="7C889CFA" w14:textId="399D2DE8" w:rsidR="00070ADD" w:rsidRPr="009812AF" w:rsidRDefault="00866C17" w:rsidP="007B45B8">
      <w:pPr>
        <w:ind w:left="-207"/>
        <w:jc w:val="both"/>
        <w:rPr>
          <w:rFonts w:cs="Calibri"/>
          <w:i/>
          <w:iCs/>
          <w:sz w:val="18"/>
          <w:szCs w:val="18"/>
          <w:u w:val="single"/>
        </w:rPr>
      </w:pPr>
      <w:r w:rsidRPr="009812AF">
        <w:rPr>
          <w:rFonts w:cs="Calibri"/>
          <w:i/>
          <w:iCs/>
          <w:sz w:val="18"/>
          <w:szCs w:val="18"/>
          <w:u w:val="single"/>
        </w:rPr>
        <w:t>Certification Requirements</w:t>
      </w:r>
    </w:p>
    <w:p w14:paraId="67146C24" w14:textId="2C21C8FC" w:rsidR="00070ADD" w:rsidRPr="009812AF" w:rsidRDefault="002E6B94" w:rsidP="007B45B8">
      <w:pPr>
        <w:ind w:left="-207"/>
        <w:jc w:val="both"/>
        <w:rPr>
          <w:rFonts w:cs="Calibri"/>
          <w:sz w:val="18"/>
          <w:szCs w:val="18"/>
        </w:rPr>
      </w:pPr>
      <w:r w:rsidRPr="009812AF">
        <w:rPr>
          <w:rFonts w:cs="Calibri"/>
          <w:sz w:val="18"/>
          <w:szCs w:val="18"/>
        </w:rPr>
        <w:t>To successfully pass the certification exam, each candidate will be required to:</w:t>
      </w:r>
    </w:p>
    <w:p w14:paraId="467592AA" w14:textId="6D50C05C" w:rsidR="00070ADD" w:rsidRPr="009812AF" w:rsidRDefault="002E6B94" w:rsidP="007B45B8">
      <w:pPr>
        <w:pStyle w:val="ListParagraph"/>
        <w:numPr>
          <w:ilvl w:val="0"/>
          <w:numId w:val="2"/>
        </w:numPr>
        <w:jc w:val="both"/>
        <w:rPr>
          <w:rFonts w:cs="Calibri"/>
          <w:sz w:val="18"/>
          <w:szCs w:val="18"/>
        </w:rPr>
      </w:pPr>
      <w:r w:rsidRPr="009812AF">
        <w:rPr>
          <w:rFonts w:cs="Calibri"/>
          <w:sz w:val="18"/>
          <w:szCs w:val="18"/>
        </w:rPr>
        <w:t xml:space="preserve">Have sufficient knowledge of </w:t>
      </w:r>
      <w:r w:rsidRPr="009812AF">
        <w:rPr>
          <w:rFonts w:cs="Calibri"/>
          <w:sz w:val="18"/>
          <w:szCs w:val="18"/>
        </w:rPr>
        <w:t>„</w:t>
      </w:r>
      <w:r w:rsidRPr="009812AF">
        <w:rPr>
          <w:rFonts w:cs="Calibri"/>
          <w:sz w:val="18"/>
          <w:szCs w:val="18"/>
        </w:rPr>
        <w:t>Electricity Day-ahead and Intraday Market Rules” approved by the Resolution N46 of the National E</w:t>
      </w:r>
      <w:r w:rsidR="006972BD" w:rsidRPr="009812AF">
        <w:rPr>
          <w:rFonts w:cs="Calibri"/>
          <w:sz w:val="18"/>
          <w:szCs w:val="18"/>
        </w:rPr>
        <w:t>nergy and Water Supply Regulatory Commission of Georgian on August 11, 2020;</w:t>
      </w:r>
    </w:p>
    <w:p w14:paraId="0917191B" w14:textId="469FF5D4" w:rsidR="00070ADD" w:rsidRPr="009812AF" w:rsidRDefault="006972BD" w:rsidP="007B45B8">
      <w:pPr>
        <w:pStyle w:val="ListParagraph"/>
        <w:numPr>
          <w:ilvl w:val="0"/>
          <w:numId w:val="2"/>
        </w:numPr>
        <w:jc w:val="both"/>
        <w:rPr>
          <w:rFonts w:cs="Calibri"/>
          <w:sz w:val="18"/>
          <w:szCs w:val="18"/>
        </w:rPr>
      </w:pPr>
      <w:r w:rsidRPr="009812AF">
        <w:rPr>
          <w:rFonts w:cs="Calibri"/>
          <w:sz w:val="18"/>
          <w:szCs w:val="18"/>
        </w:rPr>
        <w:t xml:space="preserve">Have the ability to work with </w:t>
      </w:r>
      <w:r w:rsidR="001E248E" w:rsidRPr="009812AF">
        <w:rPr>
          <w:rFonts w:cs="Calibri"/>
          <w:sz w:val="18"/>
          <w:szCs w:val="18"/>
        </w:rPr>
        <w:t>„</w:t>
      </w:r>
      <w:r w:rsidRPr="009812AF">
        <w:rPr>
          <w:rFonts w:cs="Calibri"/>
          <w:sz w:val="18"/>
          <w:szCs w:val="18"/>
        </w:rPr>
        <w:t>GENEX</w:t>
      </w:r>
      <w:r w:rsidR="001E248E" w:rsidRPr="009812AF">
        <w:rPr>
          <w:rFonts w:cs="Calibri"/>
          <w:sz w:val="18"/>
          <w:szCs w:val="18"/>
        </w:rPr>
        <w:t>“</w:t>
      </w:r>
      <w:r w:rsidRPr="009812AF">
        <w:rPr>
          <w:rFonts w:cs="Calibri"/>
          <w:sz w:val="18"/>
          <w:szCs w:val="18"/>
        </w:rPr>
        <w:t xml:space="preserve"> Trading Platform</w:t>
      </w:r>
      <w:r w:rsidR="00070ADD" w:rsidRPr="009812AF">
        <w:rPr>
          <w:rFonts w:cs="Calibri"/>
          <w:sz w:val="18"/>
          <w:szCs w:val="18"/>
        </w:rPr>
        <w:t>;</w:t>
      </w:r>
    </w:p>
    <w:p w14:paraId="461855B3" w14:textId="5032B2FE" w:rsidR="00070ADD" w:rsidRPr="009812AF" w:rsidRDefault="006972BD" w:rsidP="007B45B8">
      <w:pPr>
        <w:pStyle w:val="ListParagraph"/>
        <w:numPr>
          <w:ilvl w:val="0"/>
          <w:numId w:val="2"/>
        </w:numPr>
        <w:jc w:val="both"/>
        <w:rPr>
          <w:rFonts w:cs="Calibri"/>
          <w:sz w:val="18"/>
          <w:szCs w:val="18"/>
        </w:rPr>
      </w:pPr>
      <w:r w:rsidRPr="009812AF">
        <w:rPr>
          <w:rFonts w:cs="Calibri"/>
          <w:sz w:val="18"/>
          <w:szCs w:val="18"/>
        </w:rPr>
        <w:t xml:space="preserve">Have </w:t>
      </w:r>
      <w:r w:rsidR="00BA0A4D" w:rsidRPr="009812AF">
        <w:rPr>
          <w:rFonts w:cs="Calibri"/>
          <w:sz w:val="18"/>
          <w:szCs w:val="18"/>
        </w:rPr>
        <w:t>a</w:t>
      </w:r>
      <w:r w:rsidRPr="009812AF">
        <w:rPr>
          <w:rFonts w:cs="Calibri"/>
          <w:sz w:val="18"/>
          <w:szCs w:val="18"/>
        </w:rPr>
        <w:t xml:space="preserve"> knowledge of general economic principles and economic fundamentals of trading at the Exchange.</w:t>
      </w:r>
    </w:p>
    <w:p w14:paraId="7EDA69FD" w14:textId="77777777" w:rsidR="00070ADD" w:rsidRPr="009812AF" w:rsidRDefault="00070ADD" w:rsidP="007B45B8">
      <w:pPr>
        <w:jc w:val="both"/>
        <w:rPr>
          <w:rFonts w:cs="Calibri"/>
          <w:sz w:val="8"/>
          <w:szCs w:val="8"/>
        </w:rPr>
      </w:pPr>
    </w:p>
    <w:p w14:paraId="2B515E90" w14:textId="2AE4F529" w:rsidR="00070ADD" w:rsidRPr="009812AF" w:rsidRDefault="00BA0A4D" w:rsidP="007B45B8">
      <w:pPr>
        <w:ind w:left="-284"/>
        <w:jc w:val="both"/>
        <w:rPr>
          <w:rFonts w:cs="Calibri"/>
          <w:i/>
          <w:iCs/>
          <w:sz w:val="18"/>
          <w:szCs w:val="18"/>
          <w:u w:val="single"/>
        </w:rPr>
      </w:pPr>
      <w:r w:rsidRPr="009812AF">
        <w:rPr>
          <w:rFonts w:cs="Calibri"/>
          <w:i/>
          <w:iCs/>
          <w:sz w:val="18"/>
          <w:szCs w:val="18"/>
          <w:u w:val="single"/>
        </w:rPr>
        <w:t>Evaluation process</w:t>
      </w:r>
    </w:p>
    <w:p w14:paraId="7E6E9E60" w14:textId="408A21D7" w:rsidR="00070ADD" w:rsidRPr="009812AF" w:rsidRDefault="00BA0A4D" w:rsidP="007B45B8">
      <w:pPr>
        <w:ind w:left="-284"/>
        <w:jc w:val="both"/>
        <w:rPr>
          <w:rFonts w:cs="Calibri"/>
          <w:sz w:val="18"/>
          <w:szCs w:val="18"/>
        </w:rPr>
      </w:pPr>
      <w:r w:rsidRPr="009812AF">
        <w:rPr>
          <w:rFonts w:cs="Calibri"/>
          <w:sz w:val="18"/>
          <w:szCs w:val="18"/>
        </w:rPr>
        <w:t>In order to comply with the principles of objectivity, transparency and impartiality in the</w:t>
      </w:r>
      <w:r w:rsidRPr="009812AF">
        <w:rPr>
          <w:rFonts w:cs="Calibri"/>
          <w:sz w:val="18"/>
          <w:szCs w:val="18"/>
        </w:rPr>
        <w:t xml:space="preserve"> </w:t>
      </w:r>
      <w:r w:rsidRPr="009812AF">
        <w:rPr>
          <w:rFonts w:cs="Calibri"/>
          <w:sz w:val="18"/>
          <w:szCs w:val="18"/>
        </w:rPr>
        <w:t>evaluation process, the „GENEX</w:t>
      </w:r>
      <w:r w:rsidRPr="009812AF">
        <w:rPr>
          <w:rFonts w:cs="Calibri"/>
          <w:sz w:val="18"/>
          <w:szCs w:val="18"/>
        </w:rPr>
        <w:t>”</w:t>
      </w:r>
      <w:r w:rsidRPr="009812AF">
        <w:rPr>
          <w:rFonts w:cs="Calibri"/>
          <w:sz w:val="18"/>
          <w:szCs w:val="18"/>
        </w:rPr>
        <w:t xml:space="preserve"> Certification Unit ensures that:</w:t>
      </w:r>
    </w:p>
    <w:p w14:paraId="02397290" w14:textId="7BA14CE8" w:rsidR="00070ADD" w:rsidRPr="009812AF" w:rsidRDefault="00BA0A4D" w:rsidP="007B45B8">
      <w:pPr>
        <w:pStyle w:val="ListParagraph"/>
        <w:numPr>
          <w:ilvl w:val="0"/>
          <w:numId w:val="3"/>
        </w:numPr>
        <w:jc w:val="both"/>
        <w:rPr>
          <w:rFonts w:cs="Calibri"/>
          <w:sz w:val="18"/>
          <w:szCs w:val="18"/>
        </w:rPr>
      </w:pPr>
      <w:r w:rsidRPr="009812AF">
        <w:rPr>
          <w:rFonts w:cs="Calibri"/>
          <w:sz w:val="18"/>
          <w:szCs w:val="18"/>
        </w:rPr>
        <w:t xml:space="preserve">Several </w:t>
      </w:r>
      <w:r w:rsidRPr="009812AF">
        <w:rPr>
          <w:rFonts w:cs="Calibri"/>
          <w:sz w:val="18"/>
          <w:szCs w:val="18"/>
        </w:rPr>
        <w:t xml:space="preserve">independent </w:t>
      </w:r>
      <w:r w:rsidRPr="009812AF">
        <w:rPr>
          <w:rFonts w:cs="Calibri"/>
          <w:sz w:val="18"/>
          <w:szCs w:val="18"/>
        </w:rPr>
        <w:t>people</w:t>
      </w:r>
      <w:r w:rsidRPr="009812AF">
        <w:rPr>
          <w:rFonts w:cs="Calibri"/>
          <w:sz w:val="18"/>
          <w:szCs w:val="18"/>
        </w:rPr>
        <w:t xml:space="preserve"> participate in the evaluation process;</w:t>
      </w:r>
    </w:p>
    <w:p w14:paraId="12DE8169" w14:textId="7FCEA503" w:rsidR="00070ADD" w:rsidRPr="009812AF" w:rsidRDefault="00BA0A4D" w:rsidP="007B45B8">
      <w:pPr>
        <w:pStyle w:val="ListParagraph"/>
        <w:numPr>
          <w:ilvl w:val="0"/>
          <w:numId w:val="3"/>
        </w:numPr>
        <w:jc w:val="both"/>
        <w:rPr>
          <w:rFonts w:cs="Calibri"/>
          <w:sz w:val="18"/>
          <w:szCs w:val="18"/>
        </w:rPr>
      </w:pPr>
      <w:r w:rsidRPr="009812AF">
        <w:rPr>
          <w:rFonts w:cs="Calibri"/>
          <w:sz w:val="18"/>
          <w:szCs w:val="18"/>
        </w:rPr>
        <w:t>A</w:t>
      </w:r>
      <w:r w:rsidRPr="009812AF">
        <w:rPr>
          <w:rFonts w:cs="Calibri"/>
          <w:sz w:val="18"/>
          <w:szCs w:val="18"/>
        </w:rPr>
        <w:t>ny training conducted by „GENEX</w:t>
      </w:r>
      <w:r w:rsidRPr="009812AF">
        <w:rPr>
          <w:rFonts w:cs="Calibri"/>
          <w:sz w:val="18"/>
          <w:szCs w:val="18"/>
        </w:rPr>
        <w:t>”</w:t>
      </w:r>
      <w:r w:rsidRPr="009812AF">
        <w:rPr>
          <w:rFonts w:cs="Calibri"/>
          <w:sz w:val="18"/>
          <w:szCs w:val="18"/>
        </w:rPr>
        <w:t xml:space="preserve"> does not pose a threat to the principle of</w:t>
      </w:r>
      <w:r w:rsidRPr="009812AF">
        <w:rPr>
          <w:rFonts w:cs="Calibri"/>
          <w:sz w:val="18"/>
          <w:szCs w:val="18"/>
        </w:rPr>
        <w:t xml:space="preserve"> </w:t>
      </w:r>
      <w:r w:rsidRPr="009812AF">
        <w:rPr>
          <w:rFonts w:cs="Calibri"/>
          <w:sz w:val="18"/>
          <w:szCs w:val="18"/>
        </w:rPr>
        <w:t>impartiality and does not affect the evaluation process;</w:t>
      </w:r>
    </w:p>
    <w:p w14:paraId="1429AE5C" w14:textId="328DD151" w:rsidR="00070ADD" w:rsidRPr="009812AF" w:rsidRDefault="00BA0A4D" w:rsidP="007B45B8">
      <w:pPr>
        <w:pStyle w:val="ListParagraph"/>
        <w:numPr>
          <w:ilvl w:val="0"/>
          <w:numId w:val="3"/>
        </w:numPr>
        <w:jc w:val="both"/>
        <w:rPr>
          <w:rFonts w:cs="Calibri"/>
          <w:sz w:val="18"/>
          <w:szCs w:val="18"/>
        </w:rPr>
      </w:pPr>
      <w:r w:rsidRPr="009812AF">
        <w:rPr>
          <w:rFonts w:cs="Calibri"/>
          <w:sz w:val="18"/>
          <w:szCs w:val="18"/>
        </w:rPr>
        <w:t>Each evaluation is fair and valid;</w:t>
      </w:r>
    </w:p>
    <w:p w14:paraId="6D856F1E" w14:textId="09D65D86" w:rsidR="00070ADD" w:rsidRPr="009812AF" w:rsidRDefault="00BA0A4D" w:rsidP="007B45B8">
      <w:pPr>
        <w:pStyle w:val="ListParagraph"/>
        <w:numPr>
          <w:ilvl w:val="0"/>
          <w:numId w:val="3"/>
        </w:numPr>
        <w:jc w:val="both"/>
        <w:rPr>
          <w:rFonts w:cs="Calibri"/>
          <w:sz w:val="18"/>
          <w:szCs w:val="18"/>
        </w:rPr>
      </w:pPr>
      <w:r w:rsidRPr="009812AF">
        <w:rPr>
          <w:rFonts w:cs="Calibri"/>
          <w:sz w:val="18"/>
          <w:szCs w:val="18"/>
        </w:rPr>
        <w:t>Each score sent by a group of examiners to the Head of the Certification Unit during</w:t>
      </w:r>
      <w:r w:rsidRPr="009812AF">
        <w:rPr>
          <w:rFonts w:cs="Calibri"/>
          <w:sz w:val="18"/>
          <w:szCs w:val="18"/>
        </w:rPr>
        <w:t xml:space="preserve"> </w:t>
      </w:r>
      <w:r w:rsidRPr="009812AF">
        <w:rPr>
          <w:rFonts w:cs="Calibri"/>
          <w:sz w:val="18"/>
          <w:szCs w:val="18"/>
        </w:rPr>
        <w:t>the evaluation process is based on the relevant justification.</w:t>
      </w:r>
    </w:p>
    <w:p w14:paraId="2BDDAD1A" w14:textId="77777777" w:rsidR="00070ADD" w:rsidRPr="009812AF" w:rsidRDefault="00070ADD" w:rsidP="007B45B8">
      <w:pPr>
        <w:jc w:val="both"/>
        <w:rPr>
          <w:rFonts w:cs="Calibri"/>
          <w:sz w:val="8"/>
          <w:szCs w:val="8"/>
        </w:rPr>
      </w:pPr>
    </w:p>
    <w:p w14:paraId="0EABD81A" w14:textId="5F36D56B" w:rsidR="00070ADD" w:rsidRPr="009812AF" w:rsidRDefault="00BA0A4D" w:rsidP="007B45B8">
      <w:pPr>
        <w:ind w:left="-284"/>
        <w:jc w:val="both"/>
        <w:rPr>
          <w:rFonts w:cs="Calibri"/>
          <w:i/>
          <w:iCs/>
          <w:sz w:val="18"/>
          <w:szCs w:val="18"/>
          <w:u w:val="single"/>
        </w:rPr>
      </w:pPr>
      <w:r w:rsidRPr="009812AF">
        <w:rPr>
          <w:rFonts w:cs="Calibri"/>
          <w:i/>
          <w:iCs/>
          <w:sz w:val="18"/>
          <w:szCs w:val="18"/>
          <w:u w:val="single"/>
        </w:rPr>
        <w:t>Candidate’s rights</w:t>
      </w:r>
    </w:p>
    <w:p w14:paraId="718E175D" w14:textId="40DAEB49" w:rsidR="00070ADD" w:rsidRPr="009812AF" w:rsidRDefault="00BA0A4D" w:rsidP="007B45B8">
      <w:pPr>
        <w:ind w:left="-284"/>
        <w:jc w:val="both"/>
        <w:rPr>
          <w:rFonts w:cs="Calibri"/>
          <w:sz w:val="18"/>
          <w:szCs w:val="18"/>
        </w:rPr>
      </w:pPr>
      <w:r w:rsidRPr="009812AF">
        <w:rPr>
          <w:rFonts w:cs="Calibri"/>
          <w:sz w:val="18"/>
          <w:szCs w:val="18"/>
        </w:rPr>
        <w:t>Rights of the candidate:</w:t>
      </w:r>
    </w:p>
    <w:p w14:paraId="4E562507" w14:textId="7E6652E3" w:rsidR="001E248E" w:rsidRPr="009812AF" w:rsidRDefault="00BA0A4D" w:rsidP="007B45B8">
      <w:pPr>
        <w:pStyle w:val="ListParagraph"/>
        <w:numPr>
          <w:ilvl w:val="0"/>
          <w:numId w:val="4"/>
        </w:numPr>
        <w:jc w:val="both"/>
        <w:rPr>
          <w:rFonts w:cs="Calibri"/>
          <w:sz w:val="18"/>
          <w:szCs w:val="18"/>
        </w:rPr>
      </w:pPr>
      <w:r w:rsidRPr="009812AF">
        <w:rPr>
          <w:rFonts w:cs="Calibri"/>
          <w:sz w:val="18"/>
          <w:szCs w:val="18"/>
        </w:rPr>
        <w:t xml:space="preserve">To </w:t>
      </w:r>
      <w:r w:rsidR="00B835F8" w:rsidRPr="009812AF">
        <w:rPr>
          <w:rFonts w:cs="Calibri"/>
          <w:sz w:val="18"/>
          <w:szCs w:val="18"/>
        </w:rPr>
        <w:t>appeal against</w:t>
      </w:r>
      <w:r w:rsidRPr="009812AF">
        <w:rPr>
          <w:rFonts w:cs="Calibri"/>
          <w:sz w:val="18"/>
          <w:szCs w:val="18"/>
        </w:rPr>
        <w:t xml:space="preserve"> the decision made regarding certification within one week and/or to submit a complaint to the Certification Unit, which will review the complaint within one week and provide the applicant with a reasoned response.</w:t>
      </w:r>
    </w:p>
    <w:p w14:paraId="6CFF5F56" w14:textId="7DF1073E" w:rsidR="001E248E" w:rsidRPr="009812AF" w:rsidRDefault="00B835F8" w:rsidP="007B45B8">
      <w:pPr>
        <w:pStyle w:val="ListParagraph"/>
        <w:numPr>
          <w:ilvl w:val="0"/>
          <w:numId w:val="4"/>
        </w:numPr>
        <w:jc w:val="both"/>
        <w:rPr>
          <w:rFonts w:cs="Calibri"/>
          <w:sz w:val="18"/>
          <w:szCs w:val="18"/>
        </w:rPr>
      </w:pPr>
      <w:r w:rsidRPr="009812AF">
        <w:rPr>
          <w:rFonts w:cs="Calibri"/>
          <w:sz w:val="18"/>
          <w:szCs w:val="18"/>
        </w:rPr>
        <w:t xml:space="preserve">To take the exam in a setting where all necessary measures will be ensured by the Certification Unit. In case of special needs, to request appropriate </w:t>
      </w:r>
      <w:r w:rsidRPr="009812AF">
        <w:rPr>
          <w:rFonts w:cs="Calibri"/>
          <w:sz w:val="18"/>
          <w:szCs w:val="18"/>
        </w:rPr>
        <w:t>accommodation</w:t>
      </w:r>
      <w:r w:rsidRPr="009812AF">
        <w:rPr>
          <w:rFonts w:cs="Calibri"/>
          <w:sz w:val="18"/>
          <w:szCs w:val="18"/>
        </w:rPr>
        <w:t xml:space="preserve"> to ensure the full and proper conduct of the examination process.</w:t>
      </w:r>
    </w:p>
    <w:p w14:paraId="1324EF09" w14:textId="5D80C653" w:rsidR="001E248E" w:rsidRPr="009812AF" w:rsidRDefault="00B835F8" w:rsidP="007B45B8">
      <w:pPr>
        <w:pStyle w:val="ListParagraph"/>
        <w:numPr>
          <w:ilvl w:val="0"/>
          <w:numId w:val="4"/>
        </w:numPr>
        <w:jc w:val="both"/>
        <w:rPr>
          <w:rFonts w:cs="Calibri"/>
          <w:sz w:val="18"/>
          <w:szCs w:val="18"/>
        </w:rPr>
      </w:pPr>
      <w:r w:rsidRPr="009812AF">
        <w:rPr>
          <w:rFonts w:cs="Calibri"/>
          <w:sz w:val="18"/>
          <w:szCs w:val="18"/>
        </w:rPr>
        <w:t>T</w:t>
      </w:r>
      <w:r w:rsidRPr="009812AF">
        <w:rPr>
          <w:rFonts w:cs="Calibri"/>
          <w:sz w:val="18"/>
          <w:szCs w:val="18"/>
        </w:rPr>
        <w:t>o receive a reasoned and impartial assessment from the Certification Unit;</w:t>
      </w:r>
    </w:p>
    <w:p w14:paraId="08921283" w14:textId="2A21B3A1" w:rsidR="001E248E" w:rsidRPr="009812AF" w:rsidRDefault="00B835F8" w:rsidP="007B45B8">
      <w:pPr>
        <w:pStyle w:val="ListParagraph"/>
        <w:numPr>
          <w:ilvl w:val="0"/>
          <w:numId w:val="4"/>
        </w:numPr>
        <w:jc w:val="both"/>
        <w:rPr>
          <w:rFonts w:cs="Calibri"/>
          <w:sz w:val="18"/>
          <w:szCs w:val="18"/>
        </w:rPr>
      </w:pPr>
      <w:r w:rsidRPr="009812AF">
        <w:rPr>
          <w:rFonts w:cs="Calibri"/>
          <w:sz w:val="18"/>
          <w:szCs w:val="18"/>
        </w:rPr>
        <w:t>Upon successful completion of the exam and meeting the minimum passing threshold, to receive a certificate issued by the Certification Unit.</w:t>
      </w:r>
    </w:p>
    <w:p w14:paraId="53302D13" w14:textId="421EBC13" w:rsidR="001E248E" w:rsidRPr="009812AF" w:rsidRDefault="001C1962" w:rsidP="007B45B8">
      <w:pPr>
        <w:pStyle w:val="ListParagraph"/>
        <w:numPr>
          <w:ilvl w:val="0"/>
          <w:numId w:val="4"/>
        </w:numPr>
        <w:jc w:val="both"/>
        <w:rPr>
          <w:rFonts w:cs="Calibri"/>
          <w:sz w:val="18"/>
          <w:szCs w:val="18"/>
        </w:rPr>
      </w:pPr>
      <w:r w:rsidRPr="009812AF">
        <w:rPr>
          <w:rFonts w:cs="Calibri"/>
          <w:sz w:val="18"/>
          <w:szCs w:val="18"/>
        </w:rPr>
        <w:t>To exercise other rights provided by the „GENEX</w:t>
      </w:r>
      <w:r w:rsidRPr="009812AF">
        <w:rPr>
          <w:rFonts w:cs="Calibri"/>
          <w:sz w:val="18"/>
          <w:szCs w:val="18"/>
        </w:rPr>
        <w:t>”</w:t>
      </w:r>
      <w:r w:rsidRPr="009812AF">
        <w:rPr>
          <w:rFonts w:cs="Calibri"/>
          <w:sz w:val="18"/>
          <w:szCs w:val="18"/>
        </w:rPr>
        <w:t xml:space="preserve"> Certification Unit’s Quality </w:t>
      </w:r>
      <w:r w:rsidR="00246B31" w:rsidRPr="009812AF">
        <w:rPr>
          <w:rFonts w:cs="Calibri"/>
          <w:sz w:val="18"/>
          <w:szCs w:val="18"/>
        </w:rPr>
        <w:t>Rulebook.</w:t>
      </w:r>
    </w:p>
    <w:p w14:paraId="1212D134" w14:textId="77777777" w:rsidR="001E248E" w:rsidRPr="009812AF" w:rsidRDefault="001E248E" w:rsidP="007B45B8">
      <w:pPr>
        <w:ind w:left="76"/>
        <w:jc w:val="both"/>
        <w:rPr>
          <w:rFonts w:cs="Calibri"/>
          <w:sz w:val="8"/>
          <w:szCs w:val="8"/>
        </w:rPr>
      </w:pPr>
    </w:p>
    <w:p w14:paraId="16A90936" w14:textId="29D834D3" w:rsidR="001E248E" w:rsidRPr="009812AF" w:rsidRDefault="001C1962" w:rsidP="007B45B8">
      <w:pPr>
        <w:ind w:left="-284"/>
        <w:jc w:val="both"/>
        <w:rPr>
          <w:rFonts w:cs="Calibri"/>
          <w:i/>
          <w:iCs/>
          <w:sz w:val="18"/>
          <w:szCs w:val="18"/>
          <w:u w:val="single"/>
        </w:rPr>
      </w:pPr>
      <w:r w:rsidRPr="009812AF">
        <w:rPr>
          <w:rFonts w:cs="Calibri"/>
          <w:i/>
          <w:iCs/>
          <w:sz w:val="18"/>
          <w:szCs w:val="18"/>
          <w:u w:val="single"/>
        </w:rPr>
        <w:t>Obligation of a certified person</w:t>
      </w:r>
    </w:p>
    <w:p w14:paraId="0236B119" w14:textId="5FD3B5C0" w:rsidR="001E248E" w:rsidRPr="009812AF" w:rsidRDefault="001C1962" w:rsidP="007B45B8">
      <w:pPr>
        <w:ind w:left="-284"/>
        <w:jc w:val="both"/>
        <w:rPr>
          <w:rFonts w:cs="Calibri"/>
          <w:sz w:val="18"/>
          <w:szCs w:val="18"/>
        </w:rPr>
      </w:pPr>
      <w:r w:rsidRPr="009812AF">
        <w:rPr>
          <w:rFonts w:cs="Calibri"/>
          <w:sz w:val="18"/>
          <w:szCs w:val="18"/>
        </w:rPr>
        <w:lastRenderedPageBreak/>
        <w:t>A person who successfully meets the minimum threshold of the certification exam and obtains the status of a certified individual is obligated to comply with the requirements of the „GENEX</w:t>
      </w:r>
      <w:r w:rsidRPr="009812AF">
        <w:rPr>
          <w:rFonts w:cs="Calibri"/>
          <w:sz w:val="18"/>
          <w:szCs w:val="18"/>
        </w:rPr>
        <w:t xml:space="preserve">“ </w:t>
      </w:r>
      <w:r w:rsidRPr="009812AF">
        <w:rPr>
          <w:rFonts w:cs="Calibri"/>
          <w:sz w:val="18"/>
          <w:szCs w:val="18"/>
        </w:rPr>
        <w:t xml:space="preserve">Certification Unit’s Quality </w:t>
      </w:r>
      <w:r w:rsidR="00246B31" w:rsidRPr="009812AF">
        <w:rPr>
          <w:rFonts w:cs="Calibri"/>
          <w:sz w:val="18"/>
          <w:szCs w:val="18"/>
        </w:rPr>
        <w:t>Rulebook</w:t>
      </w:r>
      <w:r w:rsidRPr="009812AF">
        <w:rPr>
          <w:rFonts w:cs="Calibri"/>
          <w:sz w:val="18"/>
          <w:szCs w:val="18"/>
        </w:rPr>
        <w:t xml:space="preserve"> and to act in accordance with the "Day-Ahead and Intraday Electricity Market Rules" when trading on the energy exchange. The certified individual is also required to immediately notify the „</w:t>
      </w:r>
      <w:r w:rsidR="00B3679D" w:rsidRPr="009812AF">
        <w:rPr>
          <w:rFonts w:cs="Calibri"/>
          <w:sz w:val="18"/>
          <w:szCs w:val="18"/>
        </w:rPr>
        <w:t>GENEX“ Certification</w:t>
      </w:r>
      <w:r w:rsidRPr="009812AF">
        <w:rPr>
          <w:rFonts w:cs="Calibri"/>
          <w:sz w:val="18"/>
          <w:szCs w:val="18"/>
        </w:rPr>
        <w:t xml:space="preserve"> Unit of any changes to the information provided in this declaration.</w:t>
      </w:r>
    </w:p>
    <w:p w14:paraId="435BE5C4" w14:textId="77777777" w:rsidR="001E248E" w:rsidRPr="009812AF" w:rsidRDefault="001E248E" w:rsidP="007B45B8">
      <w:pPr>
        <w:ind w:left="-284"/>
        <w:jc w:val="both"/>
        <w:rPr>
          <w:rFonts w:cs="Calibri"/>
          <w:sz w:val="8"/>
          <w:szCs w:val="8"/>
        </w:rPr>
      </w:pPr>
    </w:p>
    <w:p w14:paraId="51CB73EC" w14:textId="23DE84DB" w:rsidR="001E248E" w:rsidRPr="009812AF" w:rsidRDefault="00B3679D" w:rsidP="007B45B8">
      <w:pPr>
        <w:ind w:left="-284"/>
        <w:jc w:val="both"/>
        <w:rPr>
          <w:rFonts w:cs="Calibri"/>
          <w:i/>
          <w:iCs/>
          <w:sz w:val="18"/>
          <w:szCs w:val="18"/>
          <w:u w:val="single"/>
        </w:rPr>
      </w:pPr>
      <w:r w:rsidRPr="009812AF">
        <w:rPr>
          <w:rFonts w:cs="Calibri"/>
          <w:i/>
          <w:iCs/>
          <w:sz w:val="18"/>
          <w:szCs w:val="18"/>
          <w:u w:val="single"/>
        </w:rPr>
        <w:t>Obligations of the Certification Unit</w:t>
      </w:r>
    </w:p>
    <w:p w14:paraId="309CEFAB" w14:textId="1A456F64" w:rsidR="001E248E" w:rsidRPr="009812AF" w:rsidRDefault="001E248E" w:rsidP="007B45B8">
      <w:pPr>
        <w:ind w:left="-284"/>
        <w:jc w:val="both"/>
        <w:rPr>
          <w:rFonts w:cs="Calibri"/>
          <w:sz w:val="18"/>
          <w:szCs w:val="18"/>
        </w:rPr>
      </w:pPr>
      <w:r w:rsidRPr="009812AF">
        <w:rPr>
          <w:rFonts w:cs="Calibri"/>
          <w:sz w:val="18"/>
          <w:szCs w:val="18"/>
        </w:rPr>
        <w:t>„</w:t>
      </w:r>
      <w:r w:rsidR="00B3679D" w:rsidRPr="009812AF">
        <w:rPr>
          <w:rFonts w:cs="Calibri"/>
          <w:sz w:val="18"/>
          <w:szCs w:val="18"/>
        </w:rPr>
        <w:t>GENEX“ Certification Unit and each of its employees is obligated to</w:t>
      </w:r>
      <w:r w:rsidRPr="009812AF">
        <w:rPr>
          <w:rFonts w:cs="Calibri"/>
          <w:sz w:val="18"/>
          <w:szCs w:val="18"/>
        </w:rPr>
        <w:t>:</w:t>
      </w:r>
    </w:p>
    <w:p w14:paraId="7A7DA7BA" w14:textId="6AF2CA8D" w:rsidR="001E248E" w:rsidRPr="009812AF" w:rsidRDefault="00B3679D" w:rsidP="007B45B8">
      <w:pPr>
        <w:pStyle w:val="ListParagraph"/>
        <w:numPr>
          <w:ilvl w:val="0"/>
          <w:numId w:val="5"/>
        </w:numPr>
        <w:jc w:val="both"/>
        <w:rPr>
          <w:rFonts w:cs="Calibri"/>
          <w:sz w:val="18"/>
          <w:szCs w:val="18"/>
        </w:rPr>
      </w:pPr>
      <w:r w:rsidRPr="009812AF">
        <w:rPr>
          <w:rFonts w:cs="Calibri"/>
          <w:sz w:val="18"/>
          <w:szCs w:val="18"/>
        </w:rPr>
        <w:t>Not disclose any confidential information obtained or created as a result of the activities of the Certification Unit.</w:t>
      </w:r>
    </w:p>
    <w:p w14:paraId="503BC59F" w14:textId="2A39B775" w:rsidR="001E248E" w:rsidRPr="009812AF" w:rsidRDefault="00246B31" w:rsidP="007B45B8">
      <w:pPr>
        <w:pStyle w:val="ListParagraph"/>
        <w:numPr>
          <w:ilvl w:val="0"/>
          <w:numId w:val="5"/>
        </w:numPr>
        <w:jc w:val="both"/>
        <w:rPr>
          <w:rFonts w:cs="Calibri"/>
          <w:sz w:val="18"/>
          <w:szCs w:val="18"/>
        </w:rPr>
      </w:pPr>
      <w:r w:rsidRPr="009812AF">
        <w:rPr>
          <w:rFonts w:cs="Calibri"/>
          <w:sz w:val="18"/>
          <w:szCs w:val="18"/>
        </w:rPr>
        <w:t>R</w:t>
      </w:r>
      <w:r w:rsidRPr="009812AF">
        <w:rPr>
          <w:rFonts w:cs="Calibri"/>
          <w:sz w:val="18"/>
          <w:szCs w:val="18"/>
        </w:rPr>
        <w:t xml:space="preserve">eview the complaint within one week and send the candidate a </w:t>
      </w:r>
      <w:proofErr w:type="gramStart"/>
      <w:r w:rsidRPr="009812AF">
        <w:rPr>
          <w:rFonts w:cs="Calibri"/>
          <w:sz w:val="18"/>
          <w:szCs w:val="18"/>
        </w:rPr>
        <w:t>reasoned</w:t>
      </w:r>
      <w:proofErr w:type="gramEnd"/>
      <w:r w:rsidRPr="009812AF">
        <w:rPr>
          <w:rFonts w:cs="Calibri"/>
          <w:sz w:val="18"/>
          <w:szCs w:val="18"/>
        </w:rPr>
        <w:t xml:space="preserve"> response.</w:t>
      </w:r>
    </w:p>
    <w:p w14:paraId="728B9B69" w14:textId="52528050" w:rsidR="001E248E" w:rsidRPr="009812AF" w:rsidRDefault="00246B31" w:rsidP="007B45B8">
      <w:pPr>
        <w:pStyle w:val="ListParagraph"/>
        <w:numPr>
          <w:ilvl w:val="0"/>
          <w:numId w:val="5"/>
        </w:numPr>
        <w:jc w:val="both"/>
        <w:rPr>
          <w:rFonts w:cs="Calibri"/>
          <w:sz w:val="18"/>
          <w:szCs w:val="18"/>
        </w:rPr>
      </w:pPr>
      <w:r w:rsidRPr="009812AF">
        <w:rPr>
          <w:rFonts w:cs="Calibri"/>
          <w:sz w:val="18"/>
          <w:szCs w:val="18"/>
        </w:rPr>
        <w:t>T</w:t>
      </w:r>
      <w:r w:rsidRPr="009812AF">
        <w:rPr>
          <w:rFonts w:cs="Calibri"/>
          <w:sz w:val="18"/>
          <w:szCs w:val="18"/>
        </w:rPr>
        <w:t>ake appropriate corrective actions</w:t>
      </w:r>
      <w:r w:rsidRPr="009812AF">
        <w:rPr>
          <w:rFonts w:cs="Calibri"/>
          <w:sz w:val="18"/>
          <w:szCs w:val="18"/>
        </w:rPr>
        <w:t xml:space="preserve"> i</w:t>
      </w:r>
      <w:r w:rsidRPr="009812AF">
        <w:rPr>
          <w:rFonts w:cs="Calibri"/>
          <w:sz w:val="18"/>
          <w:szCs w:val="18"/>
        </w:rPr>
        <w:t xml:space="preserve">n case of identified nonconformities </w:t>
      </w:r>
      <w:r w:rsidRPr="009812AF">
        <w:rPr>
          <w:rFonts w:cs="Calibri"/>
          <w:sz w:val="18"/>
          <w:szCs w:val="18"/>
        </w:rPr>
        <w:t xml:space="preserve">in order </w:t>
      </w:r>
      <w:r w:rsidRPr="009812AF">
        <w:rPr>
          <w:rFonts w:cs="Calibri"/>
          <w:sz w:val="18"/>
          <w:szCs w:val="18"/>
        </w:rPr>
        <w:t>to eliminate them and prevent their recurrence.</w:t>
      </w:r>
    </w:p>
    <w:p w14:paraId="0D7CA2D1" w14:textId="0A9A10EA" w:rsidR="001E248E" w:rsidRPr="009812AF" w:rsidRDefault="00246B31" w:rsidP="007B45B8">
      <w:pPr>
        <w:pStyle w:val="ListParagraph"/>
        <w:numPr>
          <w:ilvl w:val="0"/>
          <w:numId w:val="5"/>
        </w:numPr>
        <w:jc w:val="both"/>
        <w:rPr>
          <w:rFonts w:cs="Calibri"/>
          <w:sz w:val="18"/>
          <w:szCs w:val="18"/>
        </w:rPr>
      </w:pPr>
      <w:r w:rsidRPr="009812AF">
        <w:rPr>
          <w:rFonts w:cs="Calibri"/>
          <w:sz w:val="18"/>
          <w:szCs w:val="18"/>
        </w:rPr>
        <w:t>Conduct the certification process in full compliance with the certification scheme.</w:t>
      </w:r>
    </w:p>
    <w:p w14:paraId="079B78EF" w14:textId="3E40D654" w:rsidR="001E248E" w:rsidRPr="009812AF" w:rsidRDefault="00246B31" w:rsidP="007B45B8">
      <w:pPr>
        <w:pStyle w:val="ListParagraph"/>
        <w:numPr>
          <w:ilvl w:val="0"/>
          <w:numId w:val="5"/>
        </w:numPr>
        <w:jc w:val="both"/>
        <w:rPr>
          <w:rFonts w:cs="Calibri"/>
          <w:sz w:val="18"/>
          <w:szCs w:val="18"/>
        </w:rPr>
      </w:pPr>
      <w:r w:rsidRPr="009812AF">
        <w:rPr>
          <w:rFonts w:cs="Calibri"/>
          <w:sz w:val="18"/>
          <w:szCs w:val="18"/>
        </w:rPr>
        <w:t xml:space="preserve">Comply with other requirements of the </w:t>
      </w:r>
      <w:r w:rsidR="001E248E" w:rsidRPr="009812AF">
        <w:rPr>
          <w:rFonts w:cs="Calibri"/>
          <w:sz w:val="18"/>
          <w:szCs w:val="18"/>
        </w:rPr>
        <w:t>„</w:t>
      </w:r>
      <w:r w:rsidRPr="009812AF">
        <w:rPr>
          <w:rFonts w:cs="Calibri"/>
          <w:sz w:val="18"/>
          <w:szCs w:val="18"/>
        </w:rPr>
        <w:t>GENEX</w:t>
      </w:r>
      <w:r w:rsidR="001E248E" w:rsidRPr="009812AF">
        <w:rPr>
          <w:rFonts w:cs="Calibri"/>
          <w:sz w:val="18"/>
          <w:szCs w:val="18"/>
        </w:rPr>
        <w:t>“</w:t>
      </w:r>
      <w:r w:rsidRPr="009812AF">
        <w:rPr>
          <w:rFonts w:cs="Calibri"/>
          <w:sz w:val="18"/>
          <w:szCs w:val="18"/>
        </w:rPr>
        <w:t xml:space="preserve"> Certification Unit Quality Rulebook.</w:t>
      </w:r>
    </w:p>
    <w:p w14:paraId="6752F93B" w14:textId="77777777" w:rsidR="001E248E" w:rsidRPr="009812AF" w:rsidRDefault="001E248E" w:rsidP="007B45B8">
      <w:pPr>
        <w:ind w:left="76"/>
        <w:jc w:val="both"/>
        <w:rPr>
          <w:rFonts w:cs="Calibri"/>
          <w:sz w:val="8"/>
          <w:szCs w:val="8"/>
        </w:rPr>
      </w:pPr>
    </w:p>
    <w:p w14:paraId="59FDA544" w14:textId="03EB4164" w:rsidR="001E248E" w:rsidRPr="009812AF" w:rsidRDefault="00246B31" w:rsidP="007B45B8">
      <w:pPr>
        <w:ind w:left="-284"/>
        <w:jc w:val="both"/>
        <w:rPr>
          <w:rFonts w:cs="Calibri"/>
          <w:i/>
          <w:iCs/>
          <w:sz w:val="18"/>
          <w:szCs w:val="18"/>
          <w:u w:val="single"/>
        </w:rPr>
      </w:pPr>
      <w:r w:rsidRPr="009812AF">
        <w:rPr>
          <w:rFonts w:cs="Calibri"/>
          <w:i/>
          <w:iCs/>
          <w:sz w:val="18"/>
          <w:szCs w:val="18"/>
          <w:u w:val="single"/>
        </w:rPr>
        <w:t>Cost</w:t>
      </w:r>
    </w:p>
    <w:p w14:paraId="72B9F4B9" w14:textId="2CF2C215" w:rsidR="001E248E" w:rsidRPr="009812AF" w:rsidRDefault="00246B31" w:rsidP="007B45B8">
      <w:pPr>
        <w:ind w:left="-284"/>
        <w:jc w:val="both"/>
        <w:rPr>
          <w:rFonts w:cs="Calibri"/>
          <w:sz w:val="18"/>
          <w:szCs w:val="18"/>
        </w:rPr>
      </w:pPr>
      <w:r w:rsidRPr="009812AF">
        <w:rPr>
          <w:rFonts w:cs="Calibri"/>
          <w:sz w:val="18"/>
          <w:szCs w:val="18"/>
        </w:rPr>
        <w:t xml:space="preserve">The candidate will not be charged any fees for participating in the exam, as well as </w:t>
      </w:r>
      <w:r w:rsidRPr="009812AF">
        <w:rPr>
          <w:rFonts w:cs="Calibri"/>
          <w:sz w:val="18"/>
          <w:szCs w:val="18"/>
        </w:rPr>
        <w:t>for r</w:t>
      </w:r>
      <w:r w:rsidRPr="009812AF">
        <w:rPr>
          <w:rFonts w:cs="Calibri"/>
          <w:sz w:val="18"/>
          <w:szCs w:val="18"/>
        </w:rPr>
        <w:t>eceiving the certificate in case of passing the exam successfully.</w:t>
      </w:r>
    </w:p>
    <w:p w14:paraId="768928AB" w14:textId="77777777" w:rsidR="001E248E" w:rsidRPr="009812AF" w:rsidRDefault="001E248E" w:rsidP="007B45B8">
      <w:pPr>
        <w:ind w:left="-284"/>
        <w:jc w:val="both"/>
        <w:rPr>
          <w:rFonts w:cs="Calibri"/>
          <w:sz w:val="18"/>
          <w:szCs w:val="18"/>
        </w:rPr>
      </w:pPr>
    </w:p>
    <w:p w14:paraId="5C81F348" w14:textId="77777777" w:rsidR="001E248E" w:rsidRPr="009812AF" w:rsidRDefault="001E248E" w:rsidP="007B45B8">
      <w:pPr>
        <w:ind w:left="-284"/>
        <w:jc w:val="both"/>
        <w:rPr>
          <w:rFonts w:cs="Calibri"/>
          <w:sz w:val="18"/>
          <w:szCs w:val="18"/>
        </w:rPr>
      </w:pPr>
    </w:p>
    <w:p w14:paraId="480F654E" w14:textId="77777777" w:rsidR="001E248E" w:rsidRPr="009812AF" w:rsidRDefault="001E248E" w:rsidP="007B45B8">
      <w:pPr>
        <w:ind w:left="-284"/>
        <w:jc w:val="both"/>
        <w:rPr>
          <w:rFonts w:cs="Calibri"/>
          <w:sz w:val="18"/>
          <w:szCs w:val="18"/>
        </w:rPr>
      </w:pPr>
    </w:p>
    <w:p w14:paraId="0F9CD534" w14:textId="1228EE1B" w:rsidR="00070ADD" w:rsidRPr="009812AF" w:rsidRDefault="0088053E" w:rsidP="007B45B8">
      <w:pPr>
        <w:jc w:val="right"/>
        <w:rPr>
          <w:rFonts w:cs="Calibri"/>
          <w:sz w:val="18"/>
          <w:szCs w:val="18"/>
        </w:rPr>
      </w:pPr>
      <w:r w:rsidRPr="009812AF">
        <w:rPr>
          <w:rFonts w:cs="Calibri"/>
          <w:sz w:val="18"/>
          <w:szCs w:val="18"/>
        </w:rPr>
        <w:t>Signature: _</w:t>
      </w:r>
      <w:r w:rsidR="0021545E" w:rsidRPr="009812AF">
        <w:rPr>
          <w:rFonts w:cs="Calibri"/>
          <w:sz w:val="18"/>
          <w:szCs w:val="18"/>
        </w:rPr>
        <w:t>__________________</w:t>
      </w:r>
    </w:p>
    <w:p w14:paraId="640F4331" w14:textId="77777777" w:rsidR="0021545E" w:rsidRPr="009812AF" w:rsidRDefault="0021545E" w:rsidP="007B45B8">
      <w:pPr>
        <w:jc w:val="right"/>
        <w:rPr>
          <w:rFonts w:cs="Calibri"/>
          <w:sz w:val="18"/>
          <w:szCs w:val="18"/>
        </w:rPr>
      </w:pPr>
    </w:p>
    <w:p w14:paraId="443D85D1" w14:textId="3A93DF60" w:rsidR="0021545E" w:rsidRPr="007E3EA8" w:rsidRDefault="0088053E" w:rsidP="007B45B8">
      <w:pPr>
        <w:jc w:val="right"/>
        <w:rPr>
          <w:rFonts w:ascii="Calibri" w:hAnsi="Calibri" w:cs="Calibri"/>
          <w:sz w:val="18"/>
          <w:szCs w:val="18"/>
        </w:rPr>
      </w:pPr>
      <w:r>
        <w:rPr>
          <w:rFonts w:ascii="Calibri" w:hAnsi="Calibri" w:cs="Calibri"/>
          <w:sz w:val="18"/>
          <w:szCs w:val="18"/>
        </w:rPr>
        <w:t>Date</w:t>
      </w:r>
      <w:r w:rsidR="0021545E" w:rsidRPr="007E3EA8">
        <w:rPr>
          <w:rFonts w:ascii="Calibri" w:hAnsi="Calibri" w:cs="Calibri"/>
          <w:sz w:val="18"/>
          <w:szCs w:val="18"/>
        </w:rPr>
        <w:t>:</w:t>
      </w:r>
      <w:r>
        <w:rPr>
          <w:rFonts w:ascii="Calibri" w:hAnsi="Calibri" w:cs="Calibri"/>
          <w:sz w:val="18"/>
          <w:szCs w:val="18"/>
        </w:rPr>
        <w:t xml:space="preserve">  </w:t>
      </w:r>
      <w:r w:rsidR="0021545E" w:rsidRPr="007E3EA8">
        <w:rPr>
          <w:rFonts w:ascii="Calibri" w:hAnsi="Calibri" w:cs="Calibri"/>
          <w:sz w:val="18"/>
          <w:szCs w:val="18"/>
        </w:rPr>
        <w:t>__________________</w:t>
      </w:r>
    </w:p>
    <w:sectPr w:rsidR="0021545E" w:rsidRPr="007E3E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67576"/>
    <w:multiLevelType w:val="hybridMultilevel"/>
    <w:tmpl w:val="13F85590"/>
    <w:lvl w:ilvl="0" w:tplc="04090001">
      <w:start w:val="1"/>
      <w:numFmt w:val="bullet"/>
      <w:lvlText w:val=""/>
      <w:lvlJc w:val="left"/>
      <w:pPr>
        <w:ind w:left="513" w:hanging="360"/>
      </w:pPr>
      <w:rPr>
        <w:rFonts w:ascii="Symbol" w:hAnsi="Symbol" w:hint="default"/>
      </w:rPr>
    </w:lvl>
    <w:lvl w:ilvl="1" w:tplc="04090003" w:tentative="1">
      <w:start w:val="1"/>
      <w:numFmt w:val="bullet"/>
      <w:lvlText w:val="o"/>
      <w:lvlJc w:val="left"/>
      <w:pPr>
        <w:ind w:left="1233" w:hanging="360"/>
      </w:pPr>
      <w:rPr>
        <w:rFonts w:ascii="Courier New" w:hAnsi="Courier New" w:cs="Courier New" w:hint="default"/>
      </w:rPr>
    </w:lvl>
    <w:lvl w:ilvl="2" w:tplc="04090005" w:tentative="1">
      <w:start w:val="1"/>
      <w:numFmt w:val="bullet"/>
      <w:lvlText w:val=""/>
      <w:lvlJc w:val="left"/>
      <w:pPr>
        <w:ind w:left="1953" w:hanging="360"/>
      </w:pPr>
      <w:rPr>
        <w:rFonts w:ascii="Wingdings" w:hAnsi="Wingdings" w:hint="default"/>
      </w:rPr>
    </w:lvl>
    <w:lvl w:ilvl="3" w:tplc="04090001" w:tentative="1">
      <w:start w:val="1"/>
      <w:numFmt w:val="bullet"/>
      <w:lvlText w:val=""/>
      <w:lvlJc w:val="left"/>
      <w:pPr>
        <w:ind w:left="2673" w:hanging="360"/>
      </w:pPr>
      <w:rPr>
        <w:rFonts w:ascii="Symbol" w:hAnsi="Symbol" w:hint="default"/>
      </w:rPr>
    </w:lvl>
    <w:lvl w:ilvl="4" w:tplc="04090003" w:tentative="1">
      <w:start w:val="1"/>
      <w:numFmt w:val="bullet"/>
      <w:lvlText w:val="o"/>
      <w:lvlJc w:val="left"/>
      <w:pPr>
        <w:ind w:left="3393" w:hanging="360"/>
      </w:pPr>
      <w:rPr>
        <w:rFonts w:ascii="Courier New" w:hAnsi="Courier New" w:cs="Courier New" w:hint="default"/>
      </w:rPr>
    </w:lvl>
    <w:lvl w:ilvl="5" w:tplc="04090005" w:tentative="1">
      <w:start w:val="1"/>
      <w:numFmt w:val="bullet"/>
      <w:lvlText w:val=""/>
      <w:lvlJc w:val="left"/>
      <w:pPr>
        <w:ind w:left="4113" w:hanging="360"/>
      </w:pPr>
      <w:rPr>
        <w:rFonts w:ascii="Wingdings" w:hAnsi="Wingdings" w:hint="default"/>
      </w:rPr>
    </w:lvl>
    <w:lvl w:ilvl="6" w:tplc="04090001" w:tentative="1">
      <w:start w:val="1"/>
      <w:numFmt w:val="bullet"/>
      <w:lvlText w:val=""/>
      <w:lvlJc w:val="left"/>
      <w:pPr>
        <w:ind w:left="4833" w:hanging="360"/>
      </w:pPr>
      <w:rPr>
        <w:rFonts w:ascii="Symbol" w:hAnsi="Symbol" w:hint="default"/>
      </w:rPr>
    </w:lvl>
    <w:lvl w:ilvl="7" w:tplc="04090003" w:tentative="1">
      <w:start w:val="1"/>
      <w:numFmt w:val="bullet"/>
      <w:lvlText w:val="o"/>
      <w:lvlJc w:val="left"/>
      <w:pPr>
        <w:ind w:left="5553" w:hanging="360"/>
      </w:pPr>
      <w:rPr>
        <w:rFonts w:ascii="Courier New" w:hAnsi="Courier New" w:cs="Courier New" w:hint="default"/>
      </w:rPr>
    </w:lvl>
    <w:lvl w:ilvl="8" w:tplc="04090005" w:tentative="1">
      <w:start w:val="1"/>
      <w:numFmt w:val="bullet"/>
      <w:lvlText w:val=""/>
      <w:lvlJc w:val="left"/>
      <w:pPr>
        <w:ind w:left="6273" w:hanging="360"/>
      </w:pPr>
      <w:rPr>
        <w:rFonts w:ascii="Wingdings" w:hAnsi="Wingdings" w:hint="default"/>
      </w:rPr>
    </w:lvl>
  </w:abstractNum>
  <w:abstractNum w:abstractNumId="1" w15:restartNumberingAfterBreak="0">
    <w:nsid w:val="41BC7F38"/>
    <w:multiLevelType w:val="hybridMultilevel"/>
    <w:tmpl w:val="C272286E"/>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 w15:restartNumberingAfterBreak="0">
    <w:nsid w:val="46915CDA"/>
    <w:multiLevelType w:val="hybridMultilevel"/>
    <w:tmpl w:val="C31E12D0"/>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 w15:restartNumberingAfterBreak="0">
    <w:nsid w:val="5B8376A0"/>
    <w:multiLevelType w:val="hybridMultilevel"/>
    <w:tmpl w:val="3C363C8A"/>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4" w15:restartNumberingAfterBreak="0">
    <w:nsid w:val="6A9B1C1B"/>
    <w:multiLevelType w:val="hybridMultilevel"/>
    <w:tmpl w:val="CE7E632C"/>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num w:numId="1" w16cid:durableId="1727726743">
    <w:abstractNumId w:val="2"/>
  </w:num>
  <w:num w:numId="2" w16cid:durableId="42750861">
    <w:abstractNumId w:val="0"/>
  </w:num>
  <w:num w:numId="3" w16cid:durableId="596982679">
    <w:abstractNumId w:val="3"/>
  </w:num>
  <w:num w:numId="4" w16cid:durableId="448739187">
    <w:abstractNumId w:val="4"/>
  </w:num>
  <w:num w:numId="5" w16cid:durableId="9547501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1CC"/>
    <w:rsid w:val="00070ADD"/>
    <w:rsid w:val="000D21D5"/>
    <w:rsid w:val="001603CC"/>
    <w:rsid w:val="0016275B"/>
    <w:rsid w:val="00180324"/>
    <w:rsid w:val="001C1962"/>
    <w:rsid w:val="001D1139"/>
    <w:rsid w:val="001E248E"/>
    <w:rsid w:val="0021545E"/>
    <w:rsid w:val="00246B31"/>
    <w:rsid w:val="002E6B94"/>
    <w:rsid w:val="005111CC"/>
    <w:rsid w:val="00581D6F"/>
    <w:rsid w:val="00624106"/>
    <w:rsid w:val="006972BD"/>
    <w:rsid w:val="007B45B8"/>
    <w:rsid w:val="007E3EA8"/>
    <w:rsid w:val="00866C17"/>
    <w:rsid w:val="0088053E"/>
    <w:rsid w:val="00897110"/>
    <w:rsid w:val="009812AF"/>
    <w:rsid w:val="009B78A1"/>
    <w:rsid w:val="00AE3194"/>
    <w:rsid w:val="00B207EA"/>
    <w:rsid w:val="00B3679D"/>
    <w:rsid w:val="00B835F8"/>
    <w:rsid w:val="00BA0A4D"/>
    <w:rsid w:val="00DE238C"/>
    <w:rsid w:val="00E1516F"/>
    <w:rsid w:val="00E4607A"/>
    <w:rsid w:val="00E51375"/>
    <w:rsid w:val="00E528B8"/>
    <w:rsid w:val="00EB6607"/>
    <w:rsid w:val="00FB74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A3AE4"/>
  <w15:chartTrackingRefBased/>
  <w15:docId w15:val="{DDDACC5A-991A-4B92-A21D-827C32966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11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11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11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11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11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11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11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11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11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1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11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11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11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11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11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11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11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11CC"/>
    <w:rPr>
      <w:rFonts w:eastAsiaTheme="majorEastAsia" w:cstheme="majorBidi"/>
      <w:color w:val="272727" w:themeColor="text1" w:themeTint="D8"/>
    </w:rPr>
  </w:style>
  <w:style w:type="paragraph" w:styleId="Title">
    <w:name w:val="Title"/>
    <w:basedOn w:val="Normal"/>
    <w:next w:val="Normal"/>
    <w:link w:val="TitleChar"/>
    <w:uiPriority w:val="10"/>
    <w:qFormat/>
    <w:rsid w:val="005111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11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11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11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11CC"/>
    <w:pPr>
      <w:spacing w:before="160"/>
      <w:jc w:val="center"/>
    </w:pPr>
    <w:rPr>
      <w:i/>
      <w:iCs/>
      <w:color w:val="404040" w:themeColor="text1" w:themeTint="BF"/>
    </w:rPr>
  </w:style>
  <w:style w:type="character" w:customStyle="1" w:styleId="QuoteChar">
    <w:name w:val="Quote Char"/>
    <w:basedOn w:val="DefaultParagraphFont"/>
    <w:link w:val="Quote"/>
    <w:uiPriority w:val="29"/>
    <w:rsid w:val="005111CC"/>
    <w:rPr>
      <w:i/>
      <w:iCs/>
      <w:color w:val="404040" w:themeColor="text1" w:themeTint="BF"/>
    </w:rPr>
  </w:style>
  <w:style w:type="paragraph" w:styleId="ListParagraph">
    <w:name w:val="List Paragraph"/>
    <w:basedOn w:val="Normal"/>
    <w:uiPriority w:val="34"/>
    <w:qFormat/>
    <w:rsid w:val="005111CC"/>
    <w:pPr>
      <w:ind w:left="720"/>
      <w:contextualSpacing/>
    </w:pPr>
  </w:style>
  <w:style w:type="character" w:styleId="IntenseEmphasis">
    <w:name w:val="Intense Emphasis"/>
    <w:basedOn w:val="DefaultParagraphFont"/>
    <w:uiPriority w:val="21"/>
    <w:qFormat/>
    <w:rsid w:val="005111CC"/>
    <w:rPr>
      <w:i/>
      <w:iCs/>
      <w:color w:val="0F4761" w:themeColor="accent1" w:themeShade="BF"/>
    </w:rPr>
  </w:style>
  <w:style w:type="paragraph" w:styleId="IntenseQuote">
    <w:name w:val="Intense Quote"/>
    <w:basedOn w:val="Normal"/>
    <w:next w:val="Normal"/>
    <w:link w:val="IntenseQuoteChar"/>
    <w:uiPriority w:val="30"/>
    <w:qFormat/>
    <w:rsid w:val="005111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11CC"/>
    <w:rPr>
      <w:i/>
      <w:iCs/>
      <w:color w:val="0F4761" w:themeColor="accent1" w:themeShade="BF"/>
    </w:rPr>
  </w:style>
  <w:style w:type="character" w:styleId="IntenseReference">
    <w:name w:val="Intense Reference"/>
    <w:basedOn w:val="DefaultParagraphFont"/>
    <w:uiPriority w:val="32"/>
    <w:qFormat/>
    <w:rsid w:val="005111CC"/>
    <w:rPr>
      <w:b/>
      <w:bCs/>
      <w:smallCaps/>
      <w:color w:val="0F4761" w:themeColor="accent1" w:themeShade="BF"/>
      <w:spacing w:val="5"/>
    </w:rPr>
  </w:style>
  <w:style w:type="table" w:styleId="TableGrid">
    <w:name w:val="Table Grid"/>
    <w:basedOn w:val="TableNormal"/>
    <w:uiPriority w:val="39"/>
    <w:rsid w:val="00E46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3</Pages>
  <Words>783</Words>
  <Characters>4465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Roin Enukidze</dc:creator>
  <cp:keywords/>
  <dc:description/>
  <cp:lastModifiedBy>Roin Enukidze</cp:lastModifiedBy>
  <cp:revision>7</cp:revision>
  <dcterms:created xsi:type="dcterms:W3CDTF">2025-07-01T11:08:00Z</dcterms:created>
  <dcterms:modified xsi:type="dcterms:W3CDTF">2025-07-02T08:30:00Z</dcterms:modified>
</cp:coreProperties>
</file>